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4A" w:rsidRDefault="0089444A" w:rsidP="00865835">
      <w:pPr>
        <w:jc w:val="right"/>
      </w:pPr>
    </w:p>
    <w:p w:rsidR="00865835" w:rsidRDefault="00865835" w:rsidP="00865835">
      <w:pPr>
        <w:jc w:val="right"/>
      </w:pPr>
      <w:r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8E7531" w:rsidP="00865835">
      <w:pPr>
        <w:jc w:val="right"/>
      </w:pPr>
      <w:r>
        <w:t>сельского поселения Светлый</w:t>
      </w:r>
    </w:p>
    <w:p w:rsidR="00865835" w:rsidRDefault="00865835" w:rsidP="00865835">
      <w:pPr>
        <w:jc w:val="right"/>
      </w:pPr>
      <w:r>
        <w:t xml:space="preserve">от </w:t>
      </w:r>
      <w:r w:rsidR="00DD5B31">
        <w:t>19</w:t>
      </w:r>
      <w:r w:rsidR="0089444A">
        <w:t>.</w:t>
      </w:r>
      <w:r w:rsidR="00DD5B31">
        <w:t>12</w:t>
      </w:r>
      <w:r w:rsidR="0089444A">
        <w:t>.202</w:t>
      </w:r>
      <w:r w:rsidR="003B7F13">
        <w:t>3</w:t>
      </w:r>
      <w:r>
        <w:t xml:space="preserve"> № </w:t>
      </w:r>
      <w:r w:rsidR="00DD5B31">
        <w:t>134</w:t>
      </w:r>
      <w:bookmarkStart w:id="0" w:name="_GoBack"/>
      <w:bookmarkEnd w:id="0"/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</w:t>
      </w:r>
    </w:p>
    <w:p w:rsidR="00707236" w:rsidRDefault="000C4FBA" w:rsidP="000C4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 при</w:t>
      </w:r>
      <w:r w:rsidRPr="000C4FBA">
        <w:rPr>
          <w:b/>
          <w:sz w:val="28"/>
          <w:szCs w:val="28"/>
        </w:rPr>
        <w:t xml:space="preserve"> осуществлении муниципального контроля </w:t>
      </w:r>
      <w:r w:rsidR="00672B6B" w:rsidRPr="00D73940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D73940">
        <w:rPr>
          <w:b/>
          <w:sz w:val="28"/>
          <w:szCs w:val="28"/>
        </w:rPr>
        <w:t xml:space="preserve">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Pr="000C4FBA">
        <w:rPr>
          <w:b/>
          <w:sz w:val="28"/>
          <w:szCs w:val="28"/>
        </w:rPr>
        <w:t>, на 202</w:t>
      </w:r>
      <w:r w:rsidR="003B7F13">
        <w:rPr>
          <w:b/>
          <w:sz w:val="28"/>
          <w:szCs w:val="28"/>
        </w:rPr>
        <w:t>4</w:t>
      </w:r>
      <w:r w:rsidRPr="000C4FBA">
        <w:rPr>
          <w:b/>
          <w:sz w:val="28"/>
          <w:szCs w:val="28"/>
        </w:rPr>
        <w:t xml:space="preserve"> год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8E7531" w:rsidRDefault="00FC7EF9" w:rsidP="003B7F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 xml:space="preserve">при осуществлении муниципального контроля </w:t>
            </w:r>
            <w:r w:rsidR="00672B6B" w:rsidRPr="00672B6B">
              <w:rPr>
                <w:rFonts w:eastAsia="Calibri"/>
                <w:sz w:val="28"/>
                <w:szCs w:val="28"/>
                <w:lang w:eastAsia="en-US"/>
              </w:rPr>
              <w:t xml:space="preserve">в сфере благоустройства  на территории </w:t>
            </w:r>
            <w:r w:rsidR="00BA67EF">
              <w:rPr>
                <w:rFonts w:eastAsia="Calibri"/>
                <w:sz w:val="28"/>
                <w:szCs w:val="28"/>
                <w:lang w:eastAsia="en-US"/>
              </w:rPr>
              <w:t>сельского поселения Светлый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>,на 202</w:t>
            </w:r>
            <w:r w:rsidR="003B7F13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 xml:space="preserve"> год 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8E7531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сельского поселения Светлый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3B7F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 w:rsidR="003B7F13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  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снижение рисков причинения вреда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(ущерба)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охраняемым законом ценностям; </w:t>
            </w:r>
          </w:p>
          <w:p w:rsid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F94B9C" w:rsidRPr="000C4FBA" w:rsidRDefault="00F94B9C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- 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обеспечение </w:t>
            </w:r>
            <w:r w:rsidR="00672B6B" w:rsidRPr="00F94B9C">
              <w:rPr>
                <w:rFonts w:eastAsia="Calibri"/>
                <w:iCs/>
                <w:sz w:val="28"/>
                <w:szCs w:val="28"/>
                <w:lang w:eastAsia="en-US"/>
              </w:rPr>
              <w:t>единообразного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понимания предмета муниципального контроля </w:t>
            </w:r>
            <w:r w:rsidR="00672B6B" w:rsidRPr="00672B6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сфере благоустройства  на территории </w:t>
            </w:r>
            <w:r w:rsidR="008E7531">
              <w:rPr>
                <w:rFonts w:eastAsia="Calibri"/>
                <w:iCs/>
                <w:sz w:val="28"/>
                <w:szCs w:val="28"/>
                <w:lang w:eastAsia="en-US"/>
              </w:rPr>
              <w:t>сельского поселения Светлый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>подконтрольными субъектами;</w:t>
            </w:r>
          </w:p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-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в сфере благоустройства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;</w:t>
            </w:r>
          </w:p>
          <w:p w:rsidR="000C4FBA" w:rsidRPr="00FC7EF9" w:rsidRDefault="000C4FB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-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Российской Федерации в сфере благоустройства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</w:t>
            </w:r>
            <w:r w:rsidR="00623885" w:rsidRPr="00623885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муниципального контроля</w:t>
            </w:r>
            <w:r w:rsidR="00623885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C4FBA" w:rsidRPr="008E7531" w:rsidRDefault="00960663" w:rsidP="0062388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933E03">
        <w:rPr>
          <w:b/>
          <w:sz w:val="28"/>
          <w:szCs w:val="28"/>
        </w:rPr>
        <w:t>муниципального контроля</w:t>
      </w:r>
      <w:r w:rsidR="00973871" w:rsidRPr="00973871">
        <w:rPr>
          <w:b/>
          <w:sz w:val="28"/>
          <w:szCs w:val="28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33E03" w:rsidRPr="00933E03" w:rsidRDefault="00960663" w:rsidP="00542DF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933E03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933E03">
        <w:rPr>
          <w:b/>
          <w:sz w:val="28"/>
          <w:szCs w:val="28"/>
        </w:rPr>
        <w:t xml:space="preserve">муниципального контроля </w:t>
      </w:r>
      <w:r w:rsidR="00672B6B" w:rsidRPr="00D73940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D73940">
        <w:rPr>
          <w:b/>
          <w:sz w:val="28"/>
          <w:szCs w:val="28"/>
        </w:rPr>
        <w:t xml:space="preserve">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="00933E03">
        <w:rPr>
          <w:b/>
          <w:sz w:val="28"/>
          <w:szCs w:val="28"/>
        </w:rPr>
        <w:t>.</w:t>
      </w:r>
    </w:p>
    <w:p w:rsidR="009469C6" w:rsidRPr="0063453B" w:rsidRDefault="0063453B" w:rsidP="0063453B">
      <w:pPr>
        <w:tabs>
          <w:tab w:val="left" w:pos="70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E03" w:rsidRPr="0063453B">
        <w:rPr>
          <w:sz w:val="28"/>
          <w:szCs w:val="28"/>
        </w:rPr>
        <w:t xml:space="preserve">Муниципальный контроль </w:t>
      </w:r>
      <w:r w:rsidR="00672B6B" w:rsidRPr="00672B6B">
        <w:rPr>
          <w:sz w:val="28"/>
          <w:szCs w:val="28"/>
        </w:rPr>
        <w:t xml:space="preserve">в сфере благоустройства  на территории </w:t>
      </w:r>
      <w:r w:rsidR="008E7531">
        <w:rPr>
          <w:sz w:val="28"/>
          <w:szCs w:val="28"/>
        </w:rPr>
        <w:t>сельского поселения Светлый</w:t>
      </w:r>
      <w:r w:rsidR="00672B6B">
        <w:rPr>
          <w:sz w:val="28"/>
          <w:szCs w:val="28"/>
        </w:rPr>
        <w:t xml:space="preserve"> (далее – муниципальный контроль) </w:t>
      </w:r>
      <w:r w:rsidR="009469C6" w:rsidRPr="0063453B">
        <w:rPr>
          <w:sz w:val="28"/>
          <w:szCs w:val="28"/>
        </w:rPr>
        <w:t xml:space="preserve">осуществляется администрацией </w:t>
      </w:r>
      <w:r w:rsidR="008E7531">
        <w:rPr>
          <w:sz w:val="28"/>
          <w:szCs w:val="28"/>
        </w:rPr>
        <w:t>сельского поселения Светлый</w:t>
      </w:r>
      <w:r w:rsidR="009469C6" w:rsidRPr="0063453B">
        <w:rPr>
          <w:sz w:val="28"/>
          <w:szCs w:val="28"/>
        </w:rPr>
        <w:t xml:space="preserve"> в лице </w:t>
      </w:r>
      <w:r w:rsidR="008E7531">
        <w:rPr>
          <w:sz w:val="28"/>
          <w:szCs w:val="28"/>
        </w:rPr>
        <w:t>главного специалиста администрации сельского поселения Светлый</w:t>
      </w:r>
      <w:r w:rsidR="00A9759F">
        <w:rPr>
          <w:sz w:val="28"/>
          <w:szCs w:val="28"/>
        </w:rPr>
        <w:t xml:space="preserve">по вопросам социальных услуг </w:t>
      </w:r>
      <w:r w:rsidR="009469C6" w:rsidRPr="0063453B">
        <w:rPr>
          <w:sz w:val="28"/>
          <w:szCs w:val="28"/>
        </w:rPr>
        <w:t xml:space="preserve">в </w:t>
      </w:r>
      <w:r w:rsidR="00933E03" w:rsidRPr="0063453B">
        <w:rPr>
          <w:sz w:val="28"/>
          <w:szCs w:val="28"/>
        </w:rPr>
        <w:t>соответствии с</w:t>
      </w:r>
      <w:r w:rsidR="00837A65" w:rsidRPr="0063453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A9759F">
        <w:rPr>
          <w:sz w:val="28"/>
          <w:szCs w:val="28"/>
        </w:rPr>
        <w:t>уставом сельского поселения Светлый</w:t>
      </w:r>
      <w:r w:rsidR="00837A65" w:rsidRPr="0063453B">
        <w:rPr>
          <w:sz w:val="28"/>
          <w:szCs w:val="28"/>
        </w:rPr>
        <w:t>.</w:t>
      </w:r>
    </w:p>
    <w:p w:rsidR="00A56BC5" w:rsidRP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 xml:space="preserve">Подконтрольными субъектами являются юридические лица и индивидуальные предприниматели, осуществляющие деятельность на территории </w:t>
      </w:r>
      <w:r w:rsidR="00A9759F">
        <w:rPr>
          <w:rFonts w:eastAsia="Calibri"/>
          <w:sz w:val="28"/>
          <w:szCs w:val="28"/>
        </w:rPr>
        <w:t>сельского поселения Светлый</w:t>
      </w:r>
      <w:r w:rsidR="00212454">
        <w:rPr>
          <w:rFonts w:eastAsia="Calibri"/>
          <w:sz w:val="28"/>
          <w:szCs w:val="28"/>
        </w:rPr>
        <w:t xml:space="preserve"> и граждане</w:t>
      </w:r>
      <w:r w:rsidRPr="00A56BC5">
        <w:rPr>
          <w:rFonts w:eastAsia="Calibri"/>
          <w:sz w:val="28"/>
          <w:szCs w:val="28"/>
        </w:rPr>
        <w:t>.</w:t>
      </w:r>
    </w:p>
    <w:p w:rsidR="00A56BC5" w:rsidRP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</w:t>
      </w:r>
      <w:r w:rsidR="00672B6B">
        <w:rPr>
          <w:rFonts w:eastAsia="Calibri"/>
          <w:sz w:val="28"/>
          <w:szCs w:val="28"/>
        </w:rPr>
        <w:t>дметом муниципального контроля</w:t>
      </w:r>
      <w:r w:rsidRPr="00A56BC5">
        <w:rPr>
          <w:rFonts w:eastAsia="Calibri"/>
          <w:sz w:val="28"/>
          <w:szCs w:val="28"/>
        </w:rPr>
        <w:t>, закреплены в следующих правовых актах:</w:t>
      </w:r>
    </w:p>
    <w:p w:rsidR="00A56BC5" w:rsidRPr="00A56BC5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>- Закон Ханты-Мансийского автономного округа – Югры от 11 июня 2010 года № 102-оз «Об административных правонарушениях»;</w:t>
      </w:r>
    </w:p>
    <w:p w:rsidR="00A56BC5" w:rsidRPr="00A9759F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 xml:space="preserve">- </w:t>
      </w:r>
      <w:r w:rsidR="00A9759F" w:rsidRPr="00A9759F">
        <w:rPr>
          <w:sz w:val="28"/>
          <w:szCs w:val="28"/>
        </w:rPr>
        <w:t>решение Совета депутатов сельского поселения Светлый от 15.06.2018 №267 «Об утверждении правил благоустройства территор</w:t>
      </w:r>
      <w:r w:rsidR="00BA67EF">
        <w:rPr>
          <w:sz w:val="28"/>
          <w:szCs w:val="28"/>
        </w:rPr>
        <w:t>ии сельского поселения Светлый»</w:t>
      </w:r>
      <w:r w:rsidRPr="00A9759F">
        <w:rPr>
          <w:rFonts w:eastAsia="Calibri"/>
          <w:sz w:val="28"/>
          <w:szCs w:val="28"/>
        </w:rPr>
        <w:t>.</w:t>
      </w:r>
    </w:p>
    <w:p w:rsid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состоянию на 01.10.202</w:t>
      </w:r>
      <w:r w:rsidR="003B7F13">
        <w:rPr>
          <w:rFonts w:eastAsia="Calibri"/>
          <w:sz w:val="28"/>
          <w:szCs w:val="28"/>
        </w:rPr>
        <w:t>3</w:t>
      </w:r>
      <w:r w:rsidRPr="00A56BC5">
        <w:rPr>
          <w:rFonts w:eastAsia="Calibri"/>
          <w:sz w:val="28"/>
          <w:szCs w:val="28"/>
        </w:rPr>
        <w:t xml:space="preserve">года количество подконтрольных субъектов </w:t>
      </w:r>
      <w:r w:rsidR="00E8084C" w:rsidRPr="00A56BC5">
        <w:rPr>
          <w:rFonts w:eastAsia="Calibri"/>
          <w:sz w:val="28"/>
          <w:szCs w:val="28"/>
        </w:rPr>
        <w:t>юридически</w:t>
      </w:r>
      <w:r w:rsidR="00E8084C">
        <w:rPr>
          <w:rFonts w:eastAsia="Calibri"/>
          <w:sz w:val="28"/>
          <w:szCs w:val="28"/>
        </w:rPr>
        <w:t>х</w:t>
      </w:r>
      <w:r w:rsidR="00E8084C" w:rsidRPr="00A56BC5">
        <w:rPr>
          <w:rFonts w:eastAsia="Calibri"/>
          <w:sz w:val="28"/>
          <w:szCs w:val="28"/>
        </w:rPr>
        <w:t xml:space="preserve"> лиц</w:t>
      </w:r>
      <w:r w:rsidR="00E8084C">
        <w:rPr>
          <w:rFonts w:eastAsia="Calibri"/>
          <w:sz w:val="28"/>
          <w:szCs w:val="28"/>
        </w:rPr>
        <w:t xml:space="preserve"> и индивидуальных</w:t>
      </w:r>
      <w:r w:rsidR="00E8084C" w:rsidRPr="00A56BC5">
        <w:rPr>
          <w:rFonts w:eastAsia="Calibri"/>
          <w:sz w:val="28"/>
          <w:szCs w:val="28"/>
        </w:rPr>
        <w:t xml:space="preserve"> предпринимател</w:t>
      </w:r>
      <w:r w:rsidR="00E8084C">
        <w:rPr>
          <w:rFonts w:eastAsia="Calibri"/>
          <w:sz w:val="28"/>
          <w:szCs w:val="28"/>
        </w:rPr>
        <w:t>ей</w:t>
      </w:r>
      <w:r w:rsidRPr="00A56BC5">
        <w:rPr>
          <w:rFonts w:eastAsia="Calibri"/>
          <w:sz w:val="28"/>
          <w:szCs w:val="28"/>
        </w:rPr>
        <w:t xml:space="preserve">по муниципальному контролюсоставляет </w:t>
      </w:r>
      <w:r w:rsidR="00962BDD">
        <w:rPr>
          <w:rFonts w:eastAsia="Calibri"/>
          <w:sz w:val="28"/>
          <w:szCs w:val="28"/>
        </w:rPr>
        <w:t>30</w:t>
      </w:r>
      <w:r w:rsidRPr="00A56BC5">
        <w:rPr>
          <w:rFonts w:eastAsia="Calibri"/>
          <w:sz w:val="28"/>
          <w:szCs w:val="28"/>
        </w:rPr>
        <w:t xml:space="preserve"> субъектов.</w:t>
      </w:r>
    </w:p>
    <w:p w:rsidR="0089444A" w:rsidRPr="00D90438" w:rsidRDefault="0089444A" w:rsidP="0089444A">
      <w:pPr>
        <w:ind w:firstLine="708"/>
        <w:jc w:val="both"/>
        <w:rPr>
          <w:sz w:val="28"/>
          <w:szCs w:val="28"/>
          <w:shd w:val="clear" w:color="auto" w:fill="FFFFFF"/>
        </w:rPr>
      </w:pPr>
      <w:r w:rsidRPr="00D90438">
        <w:rPr>
          <w:sz w:val="28"/>
          <w:szCs w:val="28"/>
        </w:rPr>
        <w:t xml:space="preserve">Плановые мероприятия </w:t>
      </w:r>
      <w:r w:rsidRPr="00D90438">
        <w:rPr>
          <w:sz w:val="28"/>
          <w:szCs w:val="28"/>
          <w:shd w:val="clear" w:color="auto" w:fill="FFFFFF"/>
        </w:rPr>
        <w:t>в отношении юридических лиц, индивидуальных предпринимателей, граждан в рамках муниципального земельного контроля на территории сельского поселения Светлый в 202</w:t>
      </w:r>
      <w:r w:rsidR="003B7F13">
        <w:rPr>
          <w:sz w:val="28"/>
          <w:szCs w:val="28"/>
          <w:shd w:val="clear" w:color="auto" w:fill="FFFFFF"/>
        </w:rPr>
        <w:t>3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89444A" w:rsidRPr="0089444A" w:rsidRDefault="0089444A" w:rsidP="0089444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Внеп</w:t>
      </w:r>
      <w:r w:rsidRPr="00D90438">
        <w:rPr>
          <w:sz w:val="28"/>
          <w:szCs w:val="28"/>
        </w:rPr>
        <w:t xml:space="preserve">лановые мероприятия </w:t>
      </w:r>
      <w:r w:rsidRPr="00D90438">
        <w:rPr>
          <w:sz w:val="28"/>
          <w:szCs w:val="28"/>
          <w:shd w:val="clear" w:color="auto" w:fill="FFFFFF"/>
        </w:rPr>
        <w:t>в отношении юридических лиц, индивидуальных предпринимателей, граждан в рамках муниципального земельного контроля на территории сельского поселения Светлый в 202</w:t>
      </w:r>
      <w:r w:rsidR="003B7F13">
        <w:rPr>
          <w:sz w:val="28"/>
          <w:szCs w:val="28"/>
          <w:shd w:val="clear" w:color="auto" w:fill="FFFFFF"/>
        </w:rPr>
        <w:t>3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F13DCB" w:rsidRDefault="003B7F13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  <w:sz w:val="28"/>
          <w:szCs w:val="28"/>
        </w:rPr>
      </w:pPr>
      <w:r w:rsidRPr="003B7F13">
        <w:rPr>
          <w:rFonts w:eastAsiaTheme="minorEastAsia"/>
          <w:sz w:val="28"/>
          <w:szCs w:val="28"/>
        </w:rPr>
        <w:t xml:space="preserve">           В  соответствии с Постановлением Правительства РФ от 10.03.2022 №336 (ред. от 10.10.2023) «Об особенностях организации и осуществления государственного контроля (надзора), муниципального контроля» в 2023 году плановые проверки по муниципальному земельному контролю не проводились</w:t>
      </w:r>
    </w:p>
    <w:p w:rsidR="00F13DCB" w:rsidRPr="00F13DCB" w:rsidRDefault="00451D38" w:rsidP="00F13DCB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</w:p>
    <w:p w:rsidR="00E51FC5" w:rsidRPr="00E51FC5" w:rsidRDefault="00E51FC5" w:rsidP="00E51FC5">
      <w:pPr>
        <w:pStyle w:val="a3"/>
        <w:ind w:left="0" w:right="141" w:firstLine="709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С целью 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на официальном сайте органов местного самоуправления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 xml:space="preserve"> размещены: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соблюдением правил благоустройства на территории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порядок организации и осуществления муниципального контроля за соблюдением Правил благоустройства территории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 за соблюдением Правил благоустройства территории </w:t>
      </w:r>
      <w:r w:rsidR="00BA67EF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порядок оформления и содержания 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контроля за соблюдением правил благоустройства на территории </w:t>
      </w:r>
      <w:r w:rsidR="00BA67EF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 xml:space="preserve">  и оформлени</w:t>
      </w:r>
      <w:r w:rsidR="003B7F13">
        <w:rPr>
          <w:rFonts w:eastAsia="Calibri"/>
          <w:sz w:val="28"/>
          <w:szCs w:val="28"/>
        </w:rPr>
        <w:t>я результатов таких мероприятий.</w:t>
      </w:r>
    </w:p>
    <w:p w:rsid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r w:rsidR="00E51FC5" w:rsidRPr="00E51FC5">
        <w:rPr>
          <w:sz w:val="28"/>
          <w:szCs w:val="28"/>
        </w:rPr>
        <w:t>муниципального контроля</w:t>
      </w:r>
      <w:r w:rsidRPr="00EC5525">
        <w:rPr>
          <w:sz w:val="28"/>
          <w:szCs w:val="28"/>
        </w:rPr>
        <w:t>.</w:t>
      </w:r>
    </w:p>
    <w:p w:rsidR="00E8084C" w:rsidRDefault="00A8595D" w:rsidP="00E8084C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E8084C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 xml:space="preserve"> консультирования</w:t>
      </w:r>
      <w:r w:rsidR="006E0F1A">
        <w:rPr>
          <w:sz w:val="28"/>
          <w:szCs w:val="28"/>
        </w:rPr>
        <w:t xml:space="preserve"> и</w:t>
      </w:r>
      <w:r w:rsidR="00E8084C" w:rsidRPr="00BC5195">
        <w:rPr>
          <w:sz w:val="28"/>
          <w:szCs w:val="28"/>
        </w:rPr>
        <w:t>объявлени</w:t>
      </w:r>
      <w:r w:rsidR="00E8084C">
        <w:rPr>
          <w:sz w:val="28"/>
          <w:szCs w:val="28"/>
        </w:rPr>
        <w:t>я</w:t>
      </w:r>
      <w:r w:rsidR="00E8084C" w:rsidRPr="00BC5195">
        <w:rPr>
          <w:sz w:val="28"/>
          <w:szCs w:val="28"/>
        </w:rPr>
        <w:t xml:space="preserve"> предостережени</w:t>
      </w:r>
      <w:r w:rsidR="006E0F1A">
        <w:rPr>
          <w:sz w:val="28"/>
          <w:szCs w:val="28"/>
        </w:rPr>
        <w:t>и.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Pr="00BA67EF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квалификации </w:t>
      </w:r>
      <w:r w:rsidR="00DB3D3B">
        <w:rPr>
          <w:sz w:val="28"/>
          <w:szCs w:val="28"/>
        </w:rPr>
        <w:t xml:space="preserve">подконтрольных субъектов </w:t>
      </w:r>
      <w:r>
        <w:rPr>
          <w:sz w:val="28"/>
          <w:szCs w:val="28"/>
        </w:rPr>
        <w:t>контрольного органа;</w:t>
      </w:r>
    </w:p>
    <w:p w:rsidR="006E23D8" w:rsidRPr="00BA67EF" w:rsidRDefault="0036065C" w:rsidP="00BA67E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Pr="006E23D8" w:rsidRDefault="00A8595D" w:rsidP="006E23D8">
      <w:pPr>
        <w:rPr>
          <w:sz w:val="28"/>
          <w:szCs w:val="28"/>
        </w:rPr>
      </w:pPr>
    </w:p>
    <w:p w:rsidR="00973871" w:rsidRPr="00BA67EF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6E23D8" w:rsidRPr="006E23D8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3D8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454371" w:rsidRPr="0016598C" w:rsidRDefault="00454371" w:rsidP="00BA67EF">
      <w:pPr>
        <w:tabs>
          <w:tab w:val="left" w:pos="1134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F94B9C" w:rsidRPr="00F94B9C" w:rsidRDefault="00F94B9C" w:rsidP="00F94B9C">
      <w:pPr>
        <w:ind w:right="141" w:firstLine="709"/>
        <w:contextualSpacing/>
        <w:jc w:val="both"/>
        <w:rPr>
          <w:b/>
          <w:sz w:val="28"/>
          <w:szCs w:val="28"/>
        </w:rPr>
      </w:pPr>
      <w:r w:rsidRPr="00F94B9C">
        <w:rPr>
          <w:sz w:val="28"/>
          <w:szCs w:val="28"/>
        </w:rPr>
        <w:t>Показателями  результативности и эффективности программы являются</w:t>
      </w:r>
      <w:r w:rsidRPr="00F94B9C">
        <w:rPr>
          <w:b/>
          <w:sz w:val="28"/>
          <w:szCs w:val="28"/>
        </w:rPr>
        <w:t>:</w:t>
      </w:r>
    </w:p>
    <w:p w:rsidR="00F94B9C" w:rsidRPr="00F94B9C" w:rsidRDefault="00F94B9C" w:rsidP="00F94B9C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полнота информации, размещенная наофициальных веб-сайтах органов местного самоуправления </w:t>
      </w:r>
      <w:r w:rsidR="00BA67EF">
        <w:rPr>
          <w:sz w:val="28"/>
          <w:szCs w:val="28"/>
        </w:rPr>
        <w:t>сельского поселения Светлый</w:t>
      </w:r>
      <w:r w:rsidRPr="00F94B9C">
        <w:rPr>
          <w:sz w:val="28"/>
          <w:szCs w:val="28"/>
        </w:rPr>
        <w:t xml:space="preserve">в сети «Интернет» в соответствии с </w:t>
      </w:r>
      <w:r w:rsidRPr="00F94B9C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</w:t>
      </w:r>
      <w:r w:rsidRPr="00F94B9C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650A84" w:rsidRPr="00650A84" w:rsidRDefault="00650A84" w:rsidP="00650A84">
      <w:pPr>
        <w:ind w:left="1301"/>
        <w:contextualSpacing/>
        <w:rPr>
          <w:color w:val="FF0000"/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 w:rsidSect="008E753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t xml:space="preserve">Приложениек </w:t>
      </w:r>
      <w:r w:rsidR="00FB3564">
        <w:t>п</w:t>
      </w:r>
      <w:r w:rsidRPr="00960303">
        <w:t>рограмм</w:t>
      </w:r>
      <w:r>
        <w:t>е</w:t>
      </w:r>
    </w:p>
    <w:p w:rsidR="00E8084C" w:rsidRPr="00EA12F7" w:rsidRDefault="00E8084C" w:rsidP="00F7663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E8084C" w:rsidRPr="00EA12F7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 w:rsidR="003B7F13">
        <w:rPr>
          <w:b/>
          <w:bCs/>
          <w:sz w:val="32"/>
          <w:szCs w:val="32"/>
        </w:rPr>
        <w:t>4</w:t>
      </w:r>
      <w:r w:rsidRPr="00EA12F7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5877" w:type="dxa"/>
        <w:tblInd w:w="-459" w:type="dxa"/>
        <w:tblLayout w:type="fixed"/>
        <w:tblLook w:val="04A0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1D5E77" w:rsidRPr="0016598C" w:rsidRDefault="00F02C1F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D60677" w:rsidRPr="00D60677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3B7F13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4416C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му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контрол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4416CB" w:rsidP="003B7F1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Pr="004416CB">
              <w:rPr>
                <w:rFonts w:eastAsia="Calibri"/>
                <w:sz w:val="20"/>
                <w:szCs w:val="20"/>
                <w:lang w:eastAsia="en-US"/>
              </w:rPr>
              <w:t xml:space="preserve">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Pr="004416CB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4416CB">
              <w:rPr>
                <w:rFonts w:eastAsia="Calibri"/>
                <w:sz w:val="20"/>
                <w:szCs w:val="20"/>
                <w:lang w:eastAsia="en-US"/>
              </w:rPr>
              <w:t xml:space="preserve"> год  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3B7F1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r w:rsidR="009E4A11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02C1F" w:rsidRDefault="00F02C1F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</w:t>
            </w:r>
            <w:r w:rsidR="00F11E4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контроле в сфере благоустройства  на территории  </w:t>
            </w:r>
            <w:r w:rsidR="0052623A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 xml:space="preserve">утвержденного </w:t>
            </w:r>
            <w:r w:rsidR="00BA67EF" w:rsidRPr="00BA67EF">
              <w:rPr>
                <w:sz w:val="20"/>
                <w:szCs w:val="20"/>
              </w:rPr>
              <w:t>решением Совета депутатов сельского поселения Светлый от 15.06.2018 №267 «Об утверждении правил благоустройства территории сельского поселения Светлый»</w:t>
            </w:r>
            <w:r w:rsidR="000232D3" w:rsidRPr="00BA67E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416CB" w:rsidRPr="0016598C" w:rsidRDefault="004416CB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16CB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F02C1F" w:rsidRPr="0016598C" w:rsidRDefault="00F02C1F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>на официальн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ом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3B7F13" w:rsidRPr="00454371" w:rsidRDefault="003B7F13" w:rsidP="003B7F1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E23FB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огоприема </w:t>
            </w:r>
            <w:r w:rsidR="00E23FB5">
              <w:rPr>
                <w:rFonts w:eastAsia="Calibri"/>
                <w:sz w:val="20"/>
                <w:szCs w:val="20"/>
                <w:lang w:eastAsia="en-US"/>
              </w:rPr>
              <w:t>заместителя главы сельского поселения Светлый</w:t>
            </w:r>
          </w:p>
        </w:tc>
        <w:tc>
          <w:tcPr>
            <w:tcW w:w="1784" w:type="dxa"/>
            <w:vAlign w:val="center"/>
          </w:tcPr>
          <w:p w:rsidR="00F02C1F" w:rsidRPr="00AC11D6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Понедельник с 1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AC11D6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AC11D6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  <w:p w:rsidR="00F02C1F" w:rsidRPr="00AC11D6" w:rsidRDefault="00F02C1F" w:rsidP="003B7F1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Запись по телефону 8(34674)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58-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16CB" w:rsidRPr="0016598C" w:rsidTr="002B3B61">
        <w:trPr>
          <w:trHeight w:val="1034"/>
        </w:trPr>
        <w:tc>
          <w:tcPr>
            <w:tcW w:w="486" w:type="dxa"/>
            <w:vAlign w:val="center"/>
          </w:tcPr>
          <w:p w:rsidR="004416CB" w:rsidRPr="0016598C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052136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052136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3B7F13" w:rsidRPr="00454371" w:rsidRDefault="003B7F13" w:rsidP="003B7F1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960303">
      <w:pPr>
        <w:jc w:val="right"/>
      </w:pPr>
    </w:p>
    <w:p w:rsidR="00A61CCB" w:rsidRDefault="00A61CCB" w:rsidP="00960303">
      <w:pPr>
        <w:jc w:val="right"/>
      </w:pPr>
    </w:p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D8" w:rsidRDefault="00A12FD8" w:rsidP="00665625">
      <w:r>
        <w:separator/>
      </w:r>
    </w:p>
  </w:endnote>
  <w:endnote w:type="continuationSeparator" w:id="1">
    <w:p w:rsidR="00A12FD8" w:rsidRDefault="00A12FD8" w:rsidP="0066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D8" w:rsidRDefault="00A12FD8" w:rsidP="00665625">
      <w:r>
        <w:separator/>
      </w:r>
    </w:p>
  </w:footnote>
  <w:footnote w:type="continuationSeparator" w:id="1">
    <w:p w:rsidR="00A12FD8" w:rsidRDefault="00A12FD8" w:rsidP="00665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9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2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1708"/>
    <w:rsid w:val="00004302"/>
    <w:rsid w:val="00005D43"/>
    <w:rsid w:val="000232D3"/>
    <w:rsid w:val="000330F0"/>
    <w:rsid w:val="00052136"/>
    <w:rsid w:val="000848A6"/>
    <w:rsid w:val="00087D82"/>
    <w:rsid w:val="00092117"/>
    <w:rsid w:val="00094F7D"/>
    <w:rsid w:val="00097743"/>
    <w:rsid w:val="000B3105"/>
    <w:rsid w:val="000C4FBA"/>
    <w:rsid w:val="000E3087"/>
    <w:rsid w:val="00150DB9"/>
    <w:rsid w:val="0015524E"/>
    <w:rsid w:val="0016598C"/>
    <w:rsid w:val="001756BF"/>
    <w:rsid w:val="00185673"/>
    <w:rsid w:val="001927D9"/>
    <w:rsid w:val="00195A0F"/>
    <w:rsid w:val="001B40C6"/>
    <w:rsid w:val="001D5E77"/>
    <w:rsid w:val="00206204"/>
    <w:rsid w:val="00212454"/>
    <w:rsid w:val="00220620"/>
    <w:rsid w:val="00272D41"/>
    <w:rsid w:val="00274452"/>
    <w:rsid w:val="002B31FB"/>
    <w:rsid w:val="002B3B61"/>
    <w:rsid w:val="002B6E09"/>
    <w:rsid w:val="002F5235"/>
    <w:rsid w:val="002F5FDC"/>
    <w:rsid w:val="003046F8"/>
    <w:rsid w:val="0031321F"/>
    <w:rsid w:val="00353ABC"/>
    <w:rsid w:val="00354136"/>
    <w:rsid w:val="0036065C"/>
    <w:rsid w:val="00377337"/>
    <w:rsid w:val="003A1733"/>
    <w:rsid w:val="003A71CC"/>
    <w:rsid w:val="003A73C9"/>
    <w:rsid w:val="003B7F13"/>
    <w:rsid w:val="003E5A7E"/>
    <w:rsid w:val="003F45A7"/>
    <w:rsid w:val="004176E4"/>
    <w:rsid w:val="00424ACF"/>
    <w:rsid w:val="004314C8"/>
    <w:rsid w:val="004324A1"/>
    <w:rsid w:val="00440D45"/>
    <w:rsid w:val="004416CB"/>
    <w:rsid w:val="00451D38"/>
    <w:rsid w:val="00454371"/>
    <w:rsid w:val="004975BD"/>
    <w:rsid w:val="004C698D"/>
    <w:rsid w:val="004D1708"/>
    <w:rsid w:val="004D7B3D"/>
    <w:rsid w:val="004E1EF6"/>
    <w:rsid w:val="004F3ECA"/>
    <w:rsid w:val="00502ABA"/>
    <w:rsid w:val="0052623A"/>
    <w:rsid w:val="00540A02"/>
    <w:rsid w:val="00570778"/>
    <w:rsid w:val="00577A51"/>
    <w:rsid w:val="0059491C"/>
    <w:rsid w:val="005D160F"/>
    <w:rsid w:val="005E417A"/>
    <w:rsid w:val="005F208E"/>
    <w:rsid w:val="00623885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C2E17"/>
    <w:rsid w:val="006D1238"/>
    <w:rsid w:val="006E0F1A"/>
    <w:rsid w:val="006E23D8"/>
    <w:rsid w:val="006F4E09"/>
    <w:rsid w:val="00707236"/>
    <w:rsid w:val="00712BB8"/>
    <w:rsid w:val="00731231"/>
    <w:rsid w:val="00787A9F"/>
    <w:rsid w:val="007938CC"/>
    <w:rsid w:val="007C1E89"/>
    <w:rsid w:val="007D7512"/>
    <w:rsid w:val="007E31A3"/>
    <w:rsid w:val="007F69CB"/>
    <w:rsid w:val="0083104B"/>
    <w:rsid w:val="00837A65"/>
    <w:rsid w:val="00847510"/>
    <w:rsid w:val="0085339D"/>
    <w:rsid w:val="0086573E"/>
    <w:rsid w:val="00865835"/>
    <w:rsid w:val="008726D4"/>
    <w:rsid w:val="00882035"/>
    <w:rsid w:val="00886595"/>
    <w:rsid w:val="00886BF7"/>
    <w:rsid w:val="0089444A"/>
    <w:rsid w:val="008D6272"/>
    <w:rsid w:val="008E7531"/>
    <w:rsid w:val="008F4CE5"/>
    <w:rsid w:val="00902963"/>
    <w:rsid w:val="00920161"/>
    <w:rsid w:val="00922227"/>
    <w:rsid w:val="0092691F"/>
    <w:rsid w:val="00927635"/>
    <w:rsid w:val="00927A20"/>
    <w:rsid w:val="00933E03"/>
    <w:rsid w:val="00935627"/>
    <w:rsid w:val="00943BDE"/>
    <w:rsid w:val="009469C6"/>
    <w:rsid w:val="00955B16"/>
    <w:rsid w:val="00956BAA"/>
    <w:rsid w:val="00960303"/>
    <w:rsid w:val="00960663"/>
    <w:rsid w:val="00961CC6"/>
    <w:rsid w:val="00962BDD"/>
    <w:rsid w:val="0097087D"/>
    <w:rsid w:val="00973871"/>
    <w:rsid w:val="00977DE0"/>
    <w:rsid w:val="00995E58"/>
    <w:rsid w:val="009A21D5"/>
    <w:rsid w:val="009A3594"/>
    <w:rsid w:val="009B5CE6"/>
    <w:rsid w:val="009C6C41"/>
    <w:rsid w:val="009C6F87"/>
    <w:rsid w:val="009E4A11"/>
    <w:rsid w:val="00A0297C"/>
    <w:rsid w:val="00A10EF7"/>
    <w:rsid w:val="00A12FD8"/>
    <w:rsid w:val="00A3138E"/>
    <w:rsid w:val="00A36740"/>
    <w:rsid w:val="00A563E6"/>
    <w:rsid w:val="00A56BC5"/>
    <w:rsid w:val="00A61CCB"/>
    <w:rsid w:val="00A819C7"/>
    <w:rsid w:val="00A84B31"/>
    <w:rsid w:val="00A8595D"/>
    <w:rsid w:val="00A9759F"/>
    <w:rsid w:val="00AA077E"/>
    <w:rsid w:val="00AC11D6"/>
    <w:rsid w:val="00AD36A1"/>
    <w:rsid w:val="00AD7D01"/>
    <w:rsid w:val="00AE49FA"/>
    <w:rsid w:val="00B27A61"/>
    <w:rsid w:val="00B441D7"/>
    <w:rsid w:val="00B568E8"/>
    <w:rsid w:val="00B705BF"/>
    <w:rsid w:val="00B92AE2"/>
    <w:rsid w:val="00B932C2"/>
    <w:rsid w:val="00B96E35"/>
    <w:rsid w:val="00B970C3"/>
    <w:rsid w:val="00BA56ED"/>
    <w:rsid w:val="00BA67EF"/>
    <w:rsid w:val="00BB337C"/>
    <w:rsid w:val="00BB750B"/>
    <w:rsid w:val="00BC42CB"/>
    <w:rsid w:val="00BC4BDC"/>
    <w:rsid w:val="00BC6858"/>
    <w:rsid w:val="00BD24BD"/>
    <w:rsid w:val="00BD268F"/>
    <w:rsid w:val="00C22BB0"/>
    <w:rsid w:val="00C623A0"/>
    <w:rsid w:val="00CB1EE6"/>
    <w:rsid w:val="00CE2D7A"/>
    <w:rsid w:val="00CF72EE"/>
    <w:rsid w:val="00D244D0"/>
    <w:rsid w:val="00D2590C"/>
    <w:rsid w:val="00D52F12"/>
    <w:rsid w:val="00D60677"/>
    <w:rsid w:val="00D712C4"/>
    <w:rsid w:val="00D87E61"/>
    <w:rsid w:val="00DA09FC"/>
    <w:rsid w:val="00DB3D3B"/>
    <w:rsid w:val="00DC231A"/>
    <w:rsid w:val="00DD5B31"/>
    <w:rsid w:val="00DE1064"/>
    <w:rsid w:val="00DE18B5"/>
    <w:rsid w:val="00DF0C1A"/>
    <w:rsid w:val="00E20379"/>
    <w:rsid w:val="00E23FB5"/>
    <w:rsid w:val="00E51FC5"/>
    <w:rsid w:val="00E71D9E"/>
    <w:rsid w:val="00E8084C"/>
    <w:rsid w:val="00E87E8F"/>
    <w:rsid w:val="00EA5D67"/>
    <w:rsid w:val="00EC5525"/>
    <w:rsid w:val="00EE3BA9"/>
    <w:rsid w:val="00F02C1F"/>
    <w:rsid w:val="00F11E47"/>
    <w:rsid w:val="00F13DCB"/>
    <w:rsid w:val="00F1668E"/>
    <w:rsid w:val="00F17791"/>
    <w:rsid w:val="00F178C8"/>
    <w:rsid w:val="00F32A49"/>
    <w:rsid w:val="00F41D3A"/>
    <w:rsid w:val="00F7258F"/>
    <w:rsid w:val="00F94B9C"/>
    <w:rsid w:val="00FA792A"/>
    <w:rsid w:val="00FB0D10"/>
    <w:rsid w:val="00FB3564"/>
    <w:rsid w:val="00FB45F7"/>
    <w:rsid w:val="00FC7EF9"/>
    <w:rsid w:val="00FE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6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3B7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6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3B7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7E0C-AA34-4881-A8C8-E9F38047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Novred 9</cp:lastModifiedBy>
  <cp:revision>2</cp:revision>
  <cp:lastPrinted>2023-12-19T10:40:00Z</cp:lastPrinted>
  <dcterms:created xsi:type="dcterms:W3CDTF">2023-12-19T11:36:00Z</dcterms:created>
  <dcterms:modified xsi:type="dcterms:W3CDTF">2023-12-19T11:36:00Z</dcterms:modified>
</cp:coreProperties>
</file>