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81" w:rsidRPr="00C11F81" w:rsidRDefault="00C11F81" w:rsidP="00C11F81">
      <w:pPr>
        <w:pStyle w:val="a7"/>
        <w:ind w:left="0"/>
        <w:jc w:val="both"/>
        <w:rPr>
          <w:sz w:val="28"/>
          <w:szCs w:val="28"/>
        </w:rPr>
      </w:pPr>
      <w:r w:rsidRPr="00C11F81">
        <w:rPr>
          <w:rStyle w:val="a8"/>
          <w:rFonts w:asciiTheme="minorHAnsi" w:eastAsiaTheme="minorHAnsi" w:hAnsiTheme="minorHAnsi" w:cstheme="minorBidi"/>
          <w:kern w:val="36"/>
          <w:sz w:val="28"/>
          <w:szCs w:val="28"/>
          <w:lang w:eastAsia="en-US"/>
        </w:rPr>
        <w:t xml:space="preserve">Дата начала и окончания приёма заключений по результатам независимой экспертизы: </w:t>
      </w:r>
      <w:r>
        <w:rPr>
          <w:rStyle w:val="a8"/>
          <w:rFonts w:asciiTheme="minorHAnsi" w:eastAsiaTheme="minorHAnsi" w:hAnsiTheme="minorHAnsi" w:cstheme="minorBidi"/>
          <w:kern w:val="36"/>
          <w:sz w:val="28"/>
          <w:szCs w:val="28"/>
          <w:lang w:eastAsia="en-US"/>
        </w:rPr>
        <w:t>12</w:t>
      </w:r>
      <w:r w:rsidRPr="00C11F81">
        <w:rPr>
          <w:rStyle w:val="a8"/>
          <w:rFonts w:asciiTheme="minorHAnsi" w:eastAsiaTheme="minorHAnsi" w:hAnsiTheme="minorHAnsi" w:cstheme="minorBidi"/>
          <w:kern w:val="36"/>
          <w:sz w:val="28"/>
          <w:szCs w:val="28"/>
          <w:lang w:eastAsia="en-US"/>
        </w:rPr>
        <w:t xml:space="preserve">.12.2017 - </w:t>
      </w:r>
      <w:r>
        <w:rPr>
          <w:rStyle w:val="a8"/>
          <w:rFonts w:asciiTheme="minorHAnsi" w:eastAsiaTheme="minorHAnsi" w:hAnsiTheme="minorHAnsi" w:cstheme="minorBidi"/>
          <w:kern w:val="36"/>
          <w:sz w:val="28"/>
          <w:szCs w:val="28"/>
          <w:lang w:eastAsia="en-US"/>
        </w:rPr>
        <w:t>10</w:t>
      </w:r>
      <w:bookmarkStart w:id="0" w:name="_GoBack"/>
      <w:bookmarkEnd w:id="0"/>
      <w:r w:rsidRPr="00C11F81">
        <w:rPr>
          <w:rStyle w:val="a8"/>
          <w:rFonts w:asciiTheme="minorHAnsi" w:eastAsiaTheme="minorHAnsi" w:hAnsiTheme="minorHAnsi" w:cstheme="minorBidi"/>
          <w:kern w:val="36"/>
          <w:sz w:val="28"/>
          <w:szCs w:val="28"/>
          <w:lang w:eastAsia="en-US"/>
        </w:rPr>
        <w:t xml:space="preserve">.01.2018 года, контактное лицо </w:t>
      </w:r>
      <w:proofErr w:type="spellStart"/>
      <w:r w:rsidRPr="00C11F81">
        <w:rPr>
          <w:rStyle w:val="a8"/>
          <w:rFonts w:asciiTheme="minorHAnsi" w:eastAsiaTheme="minorHAnsi" w:hAnsiTheme="minorHAnsi" w:cstheme="minorBidi"/>
          <w:kern w:val="36"/>
          <w:sz w:val="28"/>
          <w:szCs w:val="28"/>
          <w:lang w:eastAsia="en-US"/>
        </w:rPr>
        <w:t>Дурницына</w:t>
      </w:r>
      <w:proofErr w:type="spellEnd"/>
      <w:r w:rsidRPr="00C11F81">
        <w:rPr>
          <w:rStyle w:val="a8"/>
          <w:rFonts w:asciiTheme="minorHAnsi" w:eastAsiaTheme="minorHAnsi" w:hAnsiTheme="minorHAnsi" w:cstheme="minorBidi"/>
          <w:kern w:val="36"/>
          <w:sz w:val="28"/>
          <w:szCs w:val="28"/>
          <w:lang w:eastAsia="en-US"/>
        </w:rPr>
        <w:t xml:space="preserve"> Нина Алексеевна, тел. </w:t>
      </w:r>
      <w:r w:rsidRPr="00C11F81">
        <w:rPr>
          <w:rStyle w:val="js-phone-number"/>
          <w:rFonts w:asciiTheme="minorHAnsi" w:eastAsiaTheme="minorHAnsi" w:hAnsiTheme="minorHAnsi" w:cstheme="minorBidi"/>
          <w:b/>
          <w:bCs/>
          <w:kern w:val="36"/>
          <w:sz w:val="28"/>
          <w:szCs w:val="28"/>
          <w:lang w:eastAsia="en-US"/>
        </w:rPr>
        <w:t>8(34674) 58-674</w:t>
      </w:r>
    </w:p>
    <w:p w:rsidR="0024084F" w:rsidRDefault="0024084F" w:rsidP="002408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84884" w:rsidRPr="00784884" w:rsidRDefault="00784884" w:rsidP="00784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488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84884" w:rsidRPr="00784884" w:rsidRDefault="00784884" w:rsidP="00784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48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784884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784884" w:rsidRPr="00784884" w:rsidRDefault="00784884" w:rsidP="00784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4884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784884" w:rsidRPr="00784884" w:rsidRDefault="00784884" w:rsidP="00784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4884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784884" w:rsidRPr="00784884" w:rsidRDefault="00784884" w:rsidP="00784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884" w:rsidRPr="00784884" w:rsidRDefault="00784884" w:rsidP="00784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488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84884" w:rsidRPr="00784884" w:rsidRDefault="00784884" w:rsidP="00784884">
      <w:pPr>
        <w:jc w:val="center"/>
        <w:rPr>
          <w:sz w:val="28"/>
          <w:szCs w:val="28"/>
        </w:rPr>
      </w:pPr>
    </w:p>
    <w:p w:rsidR="00784884" w:rsidRPr="00896438" w:rsidRDefault="00784884" w:rsidP="00784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438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24084F"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89643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4084F"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896438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24084F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8964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16D77">
        <w:rPr>
          <w:rFonts w:ascii="Times New Roman" w:hAnsi="Times New Roman" w:cs="Times New Roman"/>
          <w:sz w:val="28"/>
          <w:szCs w:val="28"/>
        </w:rPr>
        <w:tab/>
      </w:r>
      <w:r w:rsidR="00816D77">
        <w:rPr>
          <w:rFonts w:ascii="Times New Roman" w:hAnsi="Times New Roman" w:cs="Times New Roman"/>
          <w:sz w:val="28"/>
          <w:szCs w:val="28"/>
        </w:rPr>
        <w:tab/>
      </w:r>
      <w:r w:rsidR="00816D77">
        <w:rPr>
          <w:rFonts w:ascii="Times New Roman" w:hAnsi="Times New Roman" w:cs="Times New Roman"/>
          <w:sz w:val="28"/>
          <w:szCs w:val="28"/>
        </w:rPr>
        <w:tab/>
      </w:r>
      <w:r w:rsidRPr="00896438">
        <w:rPr>
          <w:rFonts w:ascii="Times New Roman" w:hAnsi="Times New Roman" w:cs="Times New Roman"/>
          <w:sz w:val="28"/>
          <w:szCs w:val="28"/>
        </w:rPr>
        <w:t xml:space="preserve">     № </w:t>
      </w:r>
      <w:r w:rsidR="0024084F">
        <w:rPr>
          <w:rFonts w:ascii="Times New Roman" w:hAnsi="Times New Roman" w:cs="Times New Roman"/>
          <w:sz w:val="28"/>
          <w:szCs w:val="28"/>
        </w:rPr>
        <w:t>00</w:t>
      </w:r>
    </w:p>
    <w:p w:rsidR="00784884" w:rsidRPr="00896438" w:rsidRDefault="00784884" w:rsidP="00784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438">
        <w:rPr>
          <w:rFonts w:ascii="Times New Roman" w:hAnsi="Times New Roman" w:cs="Times New Roman"/>
          <w:sz w:val="28"/>
          <w:szCs w:val="28"/>
        </w:rPr>
        <w:t>п. Светлый</w:t>
      </w:r>
    </w:p>
    <w:p w:rsidR="00784884" w:rsidRDefault="00784884" w:rsidP="00784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784884" w:rsidTr="00816D77">
        <w:tc>
          <w:tcPr>
            <w:tcW w:w="5778" w:type="dxa"/>
          </w:tcPr>
          <w:p w:rsidR="00784884" w:rsidRPr="00896438" w:rsidRDefault="00784884" w:rsidP="007848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21.02.2014 №29 «</w:t>
            </w:r>
            <w:r w:rsidRPr="00896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административного регламента проведения</w:t>
            </w:r>
            <w:r w:rsidR="00816D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проверок при осуществлении муниципального контроля</w:t>
            </w:r>
          </w:p>
          <w:p w:rsidR="00784884" w:rsidRPr="00896438" w:rsidRDefault="00784884" w:rsidP="007848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обеспечением сохранности автомобильных дорог</w:t>
            </w:r>
            <w:r w:rsidR="00816D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местного значения сельского поселения </w:t>
            </w:r>
            <w:proofErr w:type="gramStart"/>
            <w:r w:rsidRPr="00896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Светлый</w:t>
            </w:r>
            <w:proofErr w:type="gramEnd"/>
            <w:r w:rsidR="00816D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784884" w:rsidRDefault="00784884" w:rsidP="00784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84884" w:rsidRDefault="00784884" w:rsidP="00784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4884" w:rsidRPr="003221AD" w:rsidRDefault="00816D77" w:rsidP="003221AD">
      <w:pPr>
        <w:pStyle w:val="1"/>
        <w:shd w:val="clear" w:color="auto" w:fill="FFFFFF"/>
        <w:spacing w:before="0" w:beforeAutospacing="0" w:after="144" w:afterAutospacing="0" w:line="242" w:lineRule="atLeast"/>
        <w:ind w:firstLine="540"/>
        <w:jc w:val="both"/>
        <w:rPr>
          <w:b w:val="0"/>
          <w:sz w:val="28"/>
          <w:szCs w:val="28"/>
        </w:rPr>
      </w:pPr>
      <w:r w:rsidRPr="003221AD">
        <w:rPr>
          <w:b w:val="0"/>
          <w:sz w:val="28"/>
          <w:szCs w:val="28"/>
        </w:rPr>
        <w:t xml:space="preserve">В целях приведения в соответствие с </w:t>
      </w:r>
      <w:r w:rsidR="003221AD" w:rsidRPr="003221AD">
        <w:rPr>
          <w:b w:val="0"/>
          <w:color w:val="333333"/>
          <w:sz w:val="28"/>
          <w:szCs w:val="28"/>
        </w:rPr>
        <w:t xml:space="preserve">Федеральными законами от 26.12.2008 N 294-ФЗ (ред. от 27.11.2017) "О защите прав юридических лиц и индивидуальных предпринимателей при осуществлении государственного контроля (надзора) и муниципального контроля", от 02.05.2006 N 59-ФЗ (ред. от </w:t>
      </w:r>
      <w:r w:rsidR="003221AD">
        <w:rPr>
          <w:b w:val="0"/>
          <w:color w:val="333333"/>
          <w:sz w:val="28"/>
          <w:szCs w:val="28"/>
        </w:rPr>
        <w:t>27</w:t>
      </w:r>
      <w:r w:rsidR="003221AD" w:rsidRPr="003221AD">
        <w:rPr>
          <w:b w:val="0"/>
          <w:color w:val="333333"/>
          <w:sz w:val="28"/>
          <w:szCs w:val="28"/>
        </w:rPr>
        <w:t xml:space="preserve">.11.2017) "О порядке рассмотрения обращений граждан Российской Федерации", уставом сельского поселения </w:t>
      </w:r>
      <w:proofErr w:type="gramStart"/>
      <w:r w:rsidR="003221AD" w:rsidRPr="003221AD">
        <w:rPr>
          <w:b w:val="0"/>
          <w:color w:val="333333"/>
          <w:sz w:val="28"/>
          <w:szCs w:val="28"/>
        </w:rPr>
        <w:t>Светлый</w:t>
      </w:r>
      <w:proofErr w:type="gramEnd"/>
      <w:r w:rsidR="003221AD" w:rsidRPr="003221AD">
        <w:rPr>
          <w:b w:val="0"/>
          <w:color w:val="333333"/>
          <w:sz w:val="28"/>
          <w:szCs w:val="28"/>
        </w:rPr>
        <w:t>,</w:t>
      </w:r>
      <w:r w:rsidRPr="003221AD">
        <w:rPr>
          <w:b w:val="0"/>
          <w:sz w:val="28"/>
          <w:szCs w:val="28"/>
        </w:rPr>
        <w:t xml:space="preserve"> </w:t>
      </w:r>
    </w:p>
    <w:p w:rsidR="00816D77" w:rsidRPr="00896438" w:rsidRDefault="00816D77" w:rsidP="00816D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84884" w:rsidRPr="00896438" w:rsidRDefault="00784884" w:rsidP="007848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6D77" w:rsidRPr="00816D77" w:rsidRDefault="00784884" w:rsidP="00816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D77">
        <w:rPr>
          <w:rFonts w:ascii="Times New Roman" w:hAnsi="Times New Roman" w:cs="Times New Roman"/>
          <w:sz w:val="28"/>
          <w:szCs w:val="28"/>
        </w:rPr>
        <w:t xml:space="preserve">1. </w:t>
      </w:r>
      <w:r w:rsidR="00816D77" w:rsidRPr="00816D77"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к постановлению администрации сельского поселения </w:t>
      </w:r>
      <w:proofErr w:type="gramStart"/>
      <w:r w:rsidR="00816D77" w:rsidRPr="00816D77">
        <w:rPr>
          <w:rFonts w:ascii="Times New Roman" w:hAnsi="Times New Roman" w:cs="Times New Roman"/>
          <w:bCs/>
          <w:sz w:val="28"/>
          <w:szCs w:val="28"/>
        </w:rPr>
        <w:t>Светлый</w:t>
      </w:r>
      <w:proofErr w:type="gramEnd"/>
      <w:r w:rsidR="00816D77" w:rsidRPr="00816D77">
        <w:rPr>
          <w:rFonts w:ascii="Times New Roman" w:hAnsi="Times New Roman" w:cs="Times New Roman"/>
          <w:bCs/>
          <w:sz w:val="28"/>
          <w:szCs w:val="28"/>
        </w:rPr>
        <w:t xml:space="preserve"> от 21.02.2014 №29 «Об утверждении административного регламента проведения проверок при осуществлении муниципального контроля за обеспечением сохранности автомобильных дорог местного значения сельского поселения Светлый» (далее по тексту – Постановление) следующие изменения:</w:t>
      </w:r>
    </w:p>
    <w:p w:rsidR="00384B5D" w:rsidRDefault="00816D77" w:rsidP="00816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D77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384B5D">
        <w:rPr>
          <w:rFonts w:ascii="Times New Roman" w:hAnsi="Times New Roman" w:cs="Times New Roman"/>
          <w:bCs/>
          <w:sz w:val="28"/>
          <w:szCs w:val="28"/>
        </w:rPr>
        <w:t>Подпункт 1.1. пункта 1.8.</w:t>
      </w:r>
      <w:r w:rsidR="00384B5D" w:rsidRPr="00384B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B5D">
        <w:rPr>
          <w:rFonts w:ascii="Times New Roman" w:hAnsi="Times New Roman" w:cs="Times New Roman"/>
          <w:bCs/>
          <w:sz w:val="28"/>
          <w:szCs w:val="28"/>
        </w:rPr>
        <w:t>приложения к Постановлению изложить в следующей редакции:</w:t>
      </w:r>
    </w:p>
    <w:p w:rsidR="00384B5D" w:rsidRDefault="00384B5D" w:rsidP="00816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4B5D">
        <w:rPr>
          <w:rFonts w:ascii="Times New Roman" w:hAnsi="Times New Roman" w:cs="Times New Roman"/>
          <w:bCs/>
          <w:sz w:val="28"/>
          <w:szCs w:val="28"/>
        </w:rPr>
        <w:t>«1.1.)</w:t>
      </w:r>
      <w:r w:rsidRPr="0038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</w:t>
      </w:r>
      <w:proofErr w:type="gramStart"/>
      <w:r w:rsidRPr="0038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;»</w:t>
      </w:r>
      <w:proofErr w:type="gramEnd"/>
      <w:r w:rsidRPr="0038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F26B4" w:rsidRDefault="003F26B4" w:rsidP="003F2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D77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16D77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Пункт 1.8.</w:t>
      </w:r>
      <w:r w:rsidRPr="00384B5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приложения к Постановлению дополнить подпунктами 8 и 9 следующего содержания:</w:t>
      </w:r>
    </w:p>
    <w:p w:rsidR="003F26B4" w:rsidRPr="003F26B4" w:rsidRDefault="003F26B4" w:rsidP="003F26B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F26B4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3F26B4">
        <w:rPr>
          <w:rStyle w:val="blk"/>
          <w:rFonts w:ascii="Times New Roman" w:hAnsi="Times New Roman" w:cs="Times New Roman"/>
          <w:color w:val="000000"/>
          <w:sz w:val="28"/>
          <w:szCs w:val="28"/>
        </w:rPr>
        <w:t>8)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органов местного самоуправления либо подведомственных органам местного самоуправления организаций, включенные в определенный Правительством Российской Федерации перечень;</w:t>
      </w:r>
      <w:proofErr w:type="gramEnd"/>
    </w:p>
    <w:p w:rsidR="003F26B4" w:rsidRPr="003F26B4" w:rsidRDefault="003F26B4" w:rsidP="003F26B4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336"/>
      <w:bookmarkEnd w:id="1"/>
      <w:r w:rsidRPr="003F26B4">
        <w:rPr>
          <w:rStyle w:val="blk"/>
          <w:rFonts w:ascii="Times New Roman" w:hAnsi="Times New Roman" w:cs="Times New Roman"/>
          <w:color w:val="000000"/>
          <w:sz w:val="28"/>
          <w:szCs w:val="28"/>
        </w:rPr>
        <w:t>9) требовать от юридического лица, индивидуального предпринимателя представления документов, информации до даты начала проведения проверки. Орган муниципального контроля после принятия распоряжения о проведении проверки вправе запрашивать необходимые документы и (или) информацию в рамках межведомственного информационного взаимодействия.».</w:t>
      </w:r>
    </w:p>
    <w:p w:rsidR="00384B5D" w:rsidRDefault="00384B5D" w:rsidP="00384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B5D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7B4EAF" w:rsidRPr="00384B5D">
        <w:rPr>
          <w:rFonts w:ascii="Times New Roman" w:hAnsi="Times New Roman" w:cs="Times New Roman"/>
          <w:bCs/>
          <w:sz w:val="28"/>
          <w:szCs w:val="28"/>
        </w:rPr>
        <w:t>Абзац 12 пункта</w:t>
      </w:r>
      <w:r w:rsidR="007B4EAF">
        <w:rPr>
          <w:rFonts w:ascii="Times New Roman" w:hAnsi="Times New Roman" w:cs="Times New Roman"/>
          <w:bCs/>
          <w:sz w:val="28"/>
          <w:szCs w:val="28"/>
        </w:rPr>
        <w:t xml:space="preserve"> 3.</w:t>
      </w:r>
      <w:r w:rsidR="00816D77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>
        <w:rPr>
          <w:rFonts w:ascii="Times New Roman" w:hAnsi="Times New Roman" w:cs="Times New Roman"/>
          <w:bCs/>
          <w:sz w:val="28"/>
          <w:szCs w:val="28"/>
        </w:rPr>
        <w:t>приложения к Постановлению изложить в следующей редакции:</w:t>
      </w:r>
    </w:p>
    <w:p w:rsidR="007B4EAF" w:rsidRDefault="007B4EAF" w:rsidP="00816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 проведении плановой проверки юридическое лицо, индивидуальный предприниматель уведомляются органом муниципального контроля не </w:t>
      </w:r>
      <w:proofErr w:type="gramStart"/>
      <w:r w:rsidRPr="007B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позднее</w:t>
      </w:r>
      <w:proofErr w:type="gramEnd"/>
      <w:r w:rsidRPr="007B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за три рабочих дня до начала ее проведения посредством направления копии распоряжения 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</w:t>
      </w:r>
      <w:proofErr w:type="gramStart"/>
      <w:r w:rsidRPr="007B4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7B4EAF" w:rsidRDefault="007B4EAF" w:rsidP="007B4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D77">
        <w:rPr>
          <w:rFonts w:ascii="Times New Roman" w:hAnsi="Times New Roman" w:cs="Times New Roman"/>
          <w:bCs/>
          <w:sz w:val="28"/>
          <w:szCs w:val="28"/>
        </w:rPr>
        <w:t>1.</w:t>
      </w:r>
      <w:r w:rsidR="00384B5D">
        <w:rPr>
          <w:rFonts w:ascii="Times New Roman" w:hAnsi="Times New Roman" w:cs="Times New Roman"/>
          <w:bCs/>
          <w:sz w:val="28"/>
          <w:szCs w:val="28"/>
        </w:rPr>
        <w:t>4</w:t>
      </w:r>
      <w:r w:rsidRPr="00816D77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Абзац 13 пункта 3.3.2. приложения к Постановлению изложить в следующей редакции:</w:t>
      </w:r>
    </w:p>
    <w:p w:rsidR="007B4EAF" w:rsidRDefault="007B4EAF" w:rsidP="007B4E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 проведении внеплановой выездной проверки, за исключением внеплановой выездной проверки, </w:t>
      </w:r>
      <w:proofErr w:type="gramStart"/>
      <w:r w:rsidRPr="0038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основания</w:t>
      </w:r>
      <w:proofErr w:type="gramEnd"/>
      <w:r w:rsidRPr="0038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проведения которой указаны в </w:t>
      </w:r>
      <w:hyperlink r:id="rId5" w:history="1">
        <w:r w:rsidRPr="00384B5D">
          <w:rPr>
            <w:rFonts w:ascii="Times New Roman" w:hAnsi="Times New Roman" w:cs="Times New Roman"/>
            <w:color w:val="0000FF"/>
            <w:sz w:val="28"/>
            <w:szCs w:val="28"/>
          </w:rPr>
          <w:t>пункте 2 части 2 статьи 10</w:t>
        </w:r>
      </w:hyperlink>
      <w:r w:rsidRPr="00384B5D">
        <w:rPr>
          <w:rFonts w:ascii="Times New Roman" w:hAnsi="Times New Roman" w:cs="Times New Roman"/>
          <w:sz w:val="28"/>
          <w:szCs w:val="28"/>
        </w:rPr>
        <w:t xml:space="preserve"> Закона N 294-ФЗ</w:t>
      </w:r>
      <w:r w:rsidRPr="0038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</w:t>
      </w:r>
      <w:proofErr w:type="gramStart"/>
      <w:r w:rsidRPr="0038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3B7FE7" w:rsidRDefault="00384B5D" w:rsidP="003B7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1A3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A31DD" w:rsidRPr="001A31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31DD">
        <w:rPr>
          <w:rFonts w:ascii="Times New Roman" w:hAnsi="Times New Roman" w:cs="Times New Roman"/>
          <w:bCs/>
          <w:sz w:val="28"/>
          <w:szCs w:val="28"/>
        </w:rPr>
        <w:t>Пункт 5.5.</w:t>
      </w:r>
      <w:r w:rsidR="001A31DD" w:rsidRPr="00384B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31DD">
        <w:rPr>
          <w:rFonts w:ascii="Times New Roman" w:hAnsi="Times New Roman" w:cs="Times New Roman"/>
          <w:bCs/>
          <w:sz w:val="28"/>
          <w:szCs w:val="28"/>
        </w:rPr>
        <w:t xml:space="preserve">приложения к Постановлению </w:t>
      </w:r>
      <w:r w:rsidR="003B7FE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D24A7D" w:rsidRPr="003B7FE7" w:rsidRDefault="003B7FE7" w:rsidP="003B7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4A7D" w:rsidRPr="003B7FE7">
        <w:rPr>
          <w:rFonts w:ascii="Times New Roman" w:hAnsi="Times New Roman" w:cs="Times New Roman"/>
          <w:bCs/>
          <w:sz w:val="28"/>
          <w:szCs w:val="28"/>
        </w:rPr>
        <w:t xml:space="preserve">«5.5. </w:t>
      </w:r>
      <w:proofErr w:type="gramStart"/>
      <w:r w:rsidR="00D24A7D" w:rsidRPr="003B7F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 своем письменном обращении в обязательном порядке указывает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="00D24A7D" w:rsidRPr="003B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дату. </w:t>
      </w:r>
    </w:p>
    <w:p w:rsidR="00D24A7D" w:rsidRPr="003B7FE7" w:rsidRDefault="00D24A7D" w:rsidP="00D24A7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038"/>
      <w:bookmarkEnd w:id="2"/>
      <w:r w:rsidRPr="003B7F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  <w:bookmarkStart w:id="3" w:name="dst15"/>
      <w:bookmarkEnd w:id="3"/>
    </w:p>
    <w:p w:rsidR="00D24A7D" w:rsidRPr="00D24A7D" w:rsidRDefault="00D24A7D" w:rsidP="00D24A7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</w:t>
      </w:r>
      <w:r w:rsidRPr="003B7FE7">
        <w:rPr>
          <w:rFonts w:ascii="Times New Roman" w:hAnsi="Times New Roman" w:cs="Times New Roman"/>
          <w:sz w:val="28"/>
          <w:szCs w:val="28"/>
        </w:rPr>
        <w:t xml:space="preserve"> от 02.05.2006 N 59-ФЗ «О порядке рассмотрения обращений граждан Российской Федерации». </w:t>
      </w:r>
      <w:r w:rsidRPr="003B7F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Pr="003B7FE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3B7FE7" w:rsidRPr="003B7F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B4EAF" w:rsidRPr="007B4EAF" w:rsidRDefault="007B4EAF" w:rsidP="007B4E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4EAF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и </w:t>
      </w:r>
      <w:r w:rsidRPr="007B4EAF">
        <w:rPr>
          <w:rFonts w:ascii="Times New Roman" w:eastAsia="Calibri" w:hAnsi="Times New Roman" w:cs="Times New Roman"/>
          <w:sz w:val="28"/>
          <w:szCs w:val="28"/>
        </w:rPr>
        <w:t xml:space="preserve">обеспечить его размещение на официальном сайте администрации </w:t>
      </w:r>
      <w:r w:rsidRPr="007B4EAF">
        <w:rPr>
          <w:rFonts w:ascii="Times New Roman" w:hAnsi="Times New Roman" w:cs="Times New Roman"/>
          <w:sz w:val="28"/>
          <w:szCs w:val="28"/>
        </w:rPr>
        <w:t xml:space="preserve">сельского поселения Светлый  </w:t>
      </w:r>
      <w:r w:rsidRPr="007B4EAF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7B4EAF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7B4EAF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B4E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4EAF">
        <w:rPr>
          <w:rFonts w:ascii="Times New Roman" w:hAnsi="Times New Roman" w:cs="Times New Roman"/>
          <w:sz w:val="28"/>
          <w:szCs w:val="28"/>
          <w:lang w:val="en-US"/>
        </w:rPr>
        <w:t>admsvetlyi</w:t>
      </w:r>
      <w:proofErr w:type="spellEnd"/>
      <w:r w:rsidRPr="007B4E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4E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B4E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EAF" w:rsidRPr="007B4EAF" w:rsidRDefault="007B4EAF" w:rsidP="007B4E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EA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7B4EAF" w:rsidRPr="007B4EAF" w:rsidRDefault="007B4EAF" w:rsidP="007B4E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EA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B4E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4EA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7B4EAF" w:rsidRDefault="007B4EAF" w:rsidP="007B4EAF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7FE7" w:rsidRPr="007B4EAF" w:rsidRDefault="003B7FE7" w:rsidP="007B4EAF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4EAF" w:rsidRPr="007B4EAF" w:rsidRDefault="007B4EAF" w:rsidP="007B4EAF">
      <w:pPr>
        <w:rPr>
          <w:rFonts w:ascii="Times New Roman" w:hAnsi="Times New Roman" w:cs="Times New Roman"/>
          <w:sz w:val="28"/>
          <w:szCs w:val="28"/>
        </w:rPr>
      </w:pPr>
      <w:r w:rsidRPr="007B4EA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Pr="007B4EAF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7B4EAF">
        <w:rPr>
          <w:rFonts w:ascii="Times New Roman" w:hAnsi="Times New Roman" w:cs="Times New Roman"/>
          <w:sz w:val="28"/>
          <w:szCs w:val="28"/>
        </w:rPr>
        <w:tab/>
      </w:r>
      <w:r w:rsidRPr="007B4EAF">
        <w:rPr>
          <w:rFonts w:ascii="Times New Roman" w:hAnsi="Times New Roman" w:cs="Times New Roman"/>
          <w:sz w:val="28"/>
          <w:szCs w:val="28"/>
        </w:rPr>
        <w:tab/>
      </w:r>
      <w:r w:rsidRPr="007B4EAF">
        <w:rPr>
          <w:rFonts w:ascii="Times New Roman" w:hAnsi="Times New Roman" w:cs="Times New Roman"/>
          <w:sz w:val="28"/>
          <w:szCs w:val="28"/>
        </w:rPr>
        <w:tab/>
      </w:r>
      <w:r w:rsidR="003B7FE7">
        <w:rPr>
          <w:rFonts w:ascii="Times New Roman" w:hAnsi="Times New Roman" w:cs="Times New Roman"/>
          <w:sz w:val="28"/>
          <w:szCs w:val="28"/>
        </w:rPr>
        <w:tab/>
      </w:r>
      <w:r w:rsidRPr="007B4E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4EAF">
        <w:rPr>
          <w:rFonts w:ascii="Times New Roman" w:hAnsi="Times New Roman" w:cs="Times New Roman"/>
          <w:sz w:val="28"/>
          <w:szCs w:val="28"/>
        </w:rPr>
        <w:t>О.В.Иванова</w:t>
      </w:r>
      <w:proofErr w:type="spellEnd"/>
    </w:p>
    <w:p w:rsidR="00784884" w:rsidRPr="00896438" w:rsidRDefault="00784884" w:rsidP="007848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4884" w:rsidRPr="00784884" w:rsidRDefault="00784884" w:rsidP="00784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884">
        <w:rPr>
          <w:rFonts w:ascii="Times New Roman" w:hAnsi="Times New Roman" w:cs="Times New Roman"/>
          <w:sz w:val="28"/>
          <w:szCs w:val="28"/>
        </w:rPr>
        <w:t>.</w:t>
      </w:r>
    </w:p>
    <w:p w:rsidR="00E0045D" w:rsidRDefault="00E0045D"/>
    <w:sectPr w:rsidR="00E0045D" w:rsidSect="007B4EAF">
      <w:pgSz w:w="11906" w:h="16838"/>
      <w:pgMar w:top="568" w:right="566" w:bottom="568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71"/>
    <w:rsid w:val="001A31DD"/>
    <w:rsid w:val="0024084F"/>
    <w:rsid w:val="003221AD"/>
    <w:rsid w:val="00340A71"/>
    <w:rsid w:val="00384B5D"/>
    <w:rsid w:val="003B7FE7"/>
    <w:rsid w:val="003F26B4"/>
    <w:rsid w:val="00504867"/>
    <w:rsid w:val="005602B0"/>
    <w:rsid w:val="00784884"/>
    <w:rsid w:val="007B4EAF"/>
    <w:rsid w:val="00816D77"/>
    <w:rsid w:val="00C11F81"/>
    <w:rsid w:val="00D24A7D"/>
    <w:rsid w:val="00E0045D"/>
    <w:rsid w:val="00E64BCB"/>
    <w:rsid w:val="00E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848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8488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84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04867"/>
  </w:style>
  <w:style w:type="character" w:styleId="a6">
    <w:name w:val="Hyperlink"/>
    <w:basedOn w:val="a0"/>
    <w:uiPriority w:val="99"/>
    <w:semiHidden/>
    <w:unhideWhenUsed/>
    <w:rsid w:val="005048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2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C11F8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Strong"/>
    <w:basedOn w:val="a0"/>
    <w:uiPriority w:val="22"/>
    <w:qFormat/>
    <w:rsid w:val="00C11F81"/>
    <w:rPr>
      <w:b/>
      <w:bCs/>
    </w:rPr>
  </w:style>
  <w:style w:type="character" w:customStyle="1" w:styleId="js-phone-number">
    <w:name w:val="js-phone-number"/>
    <w:basedOn w:val="a0"/>
    <w:rsid w:val="00C11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848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8488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84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04867"/>
  </w:style>
  <w:style w:type="character" w:styleId="a6">
    <w:name w:val="Hyperlink"/>
    <w:basedOn w:val="a0"/>
    <w:uiPriority w:val="99"/>
    <w:semiHidden/>
    <w:unhideWhenUsed/>
    <w:rsid w:val="005048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2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C11F8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Strong"/>
    <w:basedOn w:val="a0"/>
    <w:uiPriority w:val="22"/>
    <w:qFormat/>
    <w:rsid w:val="00C11F81"/>
    <w:rPr>
      <w:b/>
      <w:bCs/>
    </w:rPr>
  </w:style>
  <w:style w:type="character" w:customStyle="1" w:styleId="js-phone-number">
    <w:name w:val="js-phone-number"/>
    <w:basedOn w:val="a0"/>
    <w:rsid w:val="00C11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8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9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4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DB2066B15288C3DE036C2DCBA426A7FD1E26D4C7EEBC948F61B4D2DD7598423CFB6BA5AAHCy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12</cp:revision>
  <cp:lastPrinted>2017-12-11T06:58:00Z</cp:lastPrinted>
  <dcterms:created xsi:type="dcterms:W3CDTF">2017-10-24T09:31:00Z</dcterms:created>
  <dcterms:modified xsi:type="dcterms:W3CDTF">2017-12-11T08:57:00Z</dcterms:modified>
</cp:coreProperties>
</file>