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A2E1B">
        <w:rPr>
          <w:rFonts w:ascii="Times New Roman" w:hAnsi="Times New Roman" w:cs="Times New Roman"/>
          <w:b/>
          <w:i/>
          <w:sz w:val="26"/>
          <w:szCs w:val="26"/>
        </w:rPr>
        <w:t>24</w:t>
      </w:r>
      <w:r w:rsidR="00125482">
        <w:rPr>
          <w:rFonts w:ascii="Times New Roman" w:hAnsi="Times New Roman" w:cs="Times New Roman"/>
          <w:b/>
          <w:i/>
          <w:sz w:val="26"/>
          <w:szCs w:val="26"/>
        </w:rPr>
        <w:t xml:space="preserve"> апреля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EA2E1B">
        <w:rPr>
          <w:rFonts w:ascii="Times New Roman" w:hAnsi="Times New Roman" w:cs="Times New Roman"/>
          <w:b/>
          <w:i/>
          <w:sz w:val="26"/>
          <w:szCs w:val="26"/>
        </w:rPr>
        <w:t>4</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EA2E1B" w:rsidRPr="00EA2E1B" w:rsidRDefault="00EA2E1B" w:rsidP="00EA2E1B">
      <w:pPr>
        <w:pStyle w:val="af"/>
        <w:numPr>
          <w:ilvl w:val="0"/>
          <w:numId w:val="47"/>
        </w:numPr>
        <w:tabs>
          <w:tab w:val="left" w:pos="0"/>
        </w:tabs>
        <w:ind w:left="0" w:right="-1" w:firstLine="851"/>
        <w:jc w:val="both"/>
        <w:rPr>
          <w:rFonts w:ascii="Times New Roman" w:eastAsia="Times New Roman" w:hAnsi="Times New Roman" w:cs="Times New Roman"/>
          <w:sz w:val="28"/>
          <w:szCs w:val="28"/>
          <w:shd w:val="clear" w:color="auto" w:fill="FEFFFE"/>
          <w:lang w:eastAsia="ru-RU"/>
        </w:rPr>
      </w:pPr>
      <w:r w:rsidRPr="00EA2E1B">
        <w:rPr>
          <w:rFonts w:ascii="Times New Roman" w:eastAsia="Times New Roman" w:hAnsi="Times New Roman" w:cs="Times New Roman"/>
          <w:sz w:val="28"/>
          <w:szCs w:val="28"/>
          <w:shd w:val="clear" w:color="auto" w:fill="FEFFFE"/>
          <w:lang w:eastAsia="ru-RU"/>
        </w:rPr>
        <w:t>Заключение о результатах  публичных слушаний</w:t>
      </w:r>
      <w:r w:rsidRPr="00EA2E1B">
        <w:rPr>
          <w:rFonts w:ascii="Times New Roman" w:eastAsia="Times New Roman" w:hAnsi="Times New Roman" w:cs="Times New Roman"/>
          <w:sz w:val="28"/>
          <w:szCs w:val="28"/>
          <w:shd w:val="clear" w:color="auto" w:fill="FEFFFE"/>
          <w:lang w:eastAsia="ru-RU"/>
        </w:rPr>
        <w:t xml:space="preserve">   по проекту решения Совета депутатов сельского поселения </w:t>
      </w:r>
      <w:proofErr w:type="gramStart"/>
      <w:r w:rsidRPr="00EA2E1B">
        <w:rPr>
          <w:rFonts w:ascii="Times New Roman" w:eastAsia="Times New Roman" w:hAnsi="Times New Roman" w:cs="Times New Roman"/>
          <w:sz w:val="28"/>
          <w:szCs w:val="28"/>
          <w:shd w:val="clear" w:color="auto" w:fill="FEFFFE"/>
          <w:lang w:eastAsia="ru-RU"/>
        </w:rPr>
        <w:t>Светлый</w:t>
      </w:r>
      <w:proofErr w:type="gramEnd"/>
      <w:r w:rsidRPr="00EA2E1B">
        <w:rPr>
          <w:rFonts w:ascii="Times New Roman" w:eastAsia="Times New Roman" w:hAnsi="Times New Roman" w:cs="Times New Roman"/>
          <w:sz w:val="28"/>
          <w:szCs w:val="28"/>
          <w:shd w:val="clear" w:color="auto" w:fill="FEFFFE"/>
          <w:lang w:eastAsia="ru-RU"/>
        </w:rPr>
        <w:t xml:space="preserve"> «О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w:t>
      </w:r>
      <w:r>
        <w:rPr>
          <w:rFonts w:ascii="Times New Roman" w:eastAsia="Times New Roman" w:hAnsi="Times New Roman" w:cs="Times New Roman"/>
          <w:sz w:val="28"/>
          <w:szCs w:val="28"/>
          <w:shd w:val="clear" w:color="auto" w:fill="FEFFFE"/>
          <w:lang w:eastAsia="ru-RU"/>
        </w:rPr>
        <w:t>.</w:t>
      </w:r>
      <w:bookmarkStart w:id="0" w:name="_GoBack"/>
      <w:bookmarkEnd w:id="0"/>
    </w:p>
    <w:p w:rsidR="00EA2E1B" w:rsidRPr="00EA2E1B" w:rsidRDefault="00EA2E1B" w:rsidP="00EA2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2E1B">
        <w:rPr>
          <w:rFonts w:ascii="Times New Roman" w:eastAsia="Times New Roman" w:hAnsi="Times New Roman" w:cs="Times New Roman"/>
          <w:sz w:val="24"/>
          <w:szCs w:val="24"/>
          <w:lang w:eastAsia="ru-RU"/>
        </w:rPr>
        <w:t xml:space="preserve">ЗАКЛЮЧЕНИЕ О РЕЗУЛЬТАТАХ ПУБЛИЧНЫХ СЛУШАНИЙ   </w:t>
      </w:r>
    </w:p>
    <w:p w:rsidR="00EA2E1B" w:rsidRPr="00EA2E1B" w:rsidRDefault="00EA2E1B" w:rsidP="00EA2E1B">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A2E1B">
        <w:rPr>
          <w:rFonts w:ascii="Times New Roman" w:eastAsia="Times New Roman" w:hAnsi="Times New Roman" w:cs="Times New Roman"/>
          <w:sz w:val="24"/>
          <w:szCs w:val="24"/>
          <w:lang w:eastAsia="ru-RU"/>
        </w:rPr>
        <w:t xml:space="preserve">по </w:t>
      </w:r>
      <w:r w:rsidRPr="00EA2E1B">
        <w:rPr>
          <w:rFonts w:ascii="Times New Roman" w:eastAsia="Times New Roman" w:hAnsi="Times New Roman" w:cs="Times New Roman"/>
          <w:bCs/>
          <w:sz w:val="28"/>
          <w:szCs w:val="28"/>
          <w:lang w:eastAsia="ru-RU"/>
        </w:rPr>
        <w:t>проекту решения</w:t>
      </w:r>
      <w:r w:rsidRPr="00EA2E1B">
        <w:rPr>
          <w:rFonts w:ascii="Times New Roman" w:eastAsia="Times New Roman" w:hAnsi="Times New Roman" w:cs="Times New Roman"/>
          <w:sz w:val="28"/>
          <w:szCs w:val="24"/>
          <w:lang w:eastAsia="ru-RU"/>
        </w:rPr>
        <w:t xml:space="preserve"> Совета депутатов сельского поселения </w:t>
      </w:r>
      <w:proofErr w:type="gramStart"/>
      <w:r w:rsidRPr="00EA2E1B">
        <w:rPr>
          <w:rFonts w:ascii="Times New Roman" w:eastAsia="Times New Roman" w:hAnsi="Times New Roman" w:cs="Times New Roman"/>
          <w:sz w:val="28"/>
          <w:szCs w:val="24"/>
          <w:lang w:eastAsia="ru-RU"/>
        </w:rPr>
        <w:t>Светлый</w:t>
      </w:r>
      <w:proofErr w:type="gramEnd"/>
      <w:r w:rsidRPr="00EA2E1B">
        <w:rPr>
          <w:rFonts w:ascii="Times New Roman" w:eastAsia="Times New Roman" w:hAnsi="Times New Roman" w:cs="Times New Roman"/>
          <w:sz w:val="28"/>
          <w:szCs w:val="24"/>
          <w:lang w:eastAsia="ru-RU"/>
        </w:rPr>
        <w:t xml:space="preserve"> «</w:t>
      </w:r>
      <w:r w:rsidRPr="00EA2E1B">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w:t>
      </w:r>
    </w:p>
    <w:p w:rsidR="00EA2E1B" w:rsidRPr="00EA2E1B" w:rsidRDefault="00EA2E1B" w:rsidP="00EA2E1B">
      <w:pPr>
        <w:widowControl w:val="0"/>
        <w:autoSpaceDE w:val="0"/>
        <w:autoSpaceDN w:val="0"/>
        <w:spacing w:after="0" w:line="240" w:lineRule="auto"/>
        <w:jc w:val="center"/>
        <w:rPr>
          <w:rFonts w:ascii="Times New Roman" w:eastAsia="Times New Roman" w:hAnsi="Times New Roman" w:cs="Times New Roman"/>
          <w:bCs/>
          <w:sz w:val="28"/>
          <w:szCs w:val="28"/>
          <w:u w:val="single"/>
          <w:lang w:eastAsia="ru-RU"/>
        </w:rPr>
      </w:pP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2E1B">
        <w:rPr>
          <w:rFonts w:ascii="Times New Roman" w:eastAsia="Times New Roman" w:hAnsi="Times New Roman" w:cs="Times New Roman"/>
          <w:sz w:val="24"/>
          <w:szCs w:val="24"/>
          <w:lang w:eastAsia="ru-RU"/>
        </w:rPr>
        <w:t xml:space="preserve">«22» </w:t>
      </w:r>
      <w:r w:rsidRPr="00EA2E1B">
        <w:rPr>
          <w:rFonts w:ascii="Times New Roman" w:eastAsia="Times New Roman" w:hAnsi="Times New Roman" w:cs="Times New Roman"/>
          <w:sz w:val="24"/>
          <w:szCs w:val="24"/>
          <w:u w:val="single"/>
          <w:lang w:eastAsia="ru-RU"/>
        </w:rPr>
        <w:t>апреля</w:t>
      </w:r>
      <w:r w:rsidRPr="00EA2E1B">
        <w:rPr>
          <w:rFonts w:ascii="Times New Roman" w:eastAsia="Times New Roman" w:hAnsi="Times New Roman" w:cs="Times New Roman"/>
          <w:sz w:val="24"/>
          <w:szCs w:val="24"/>
          <w:lang w:eastAsia="ru-RU"/>
        </w:rPr>
        <w:t xml:space="preserve"> 2019 г.</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2E1B" w:rsidRPr="00EA2E1B" w:rsidRDefault="00EA2E1B" w:rsidP="00EA2E1B">
      <w:pPr>
        <w:tabs>
          <w:tab w:val="left" w:pos="7797"/>
        </w:tabs>
        <w:spacing w:after="0" w:line="240" w:lineRule="auto"/>
        <w:ind w:right="-1"/>
        <w:jc w:val="both"/>
        <w:rPr>
          <w:rFonts w:ascii="Times New Roman" w:eastAsia="Times New Roman" w:hAnsi="Times New Roman" w:cs="Times New Roman"/>
          <w:sz w:val="28"/>
          <w:szCs w:val="24"/>
          <w:lang w:eastAsia="ru-RU"/>
        </w:rPr>
      </w:pPr>
      <w:r w:rsidRPr="00EA2E1B">
        <w:rPr>
          <w:rFonts w:ascii="Times New Roman" w:eastAsia="Times New Roman" w:hAnsi="Times New Roman" w:cs="Times New Roman"/>
          <w:sz w:val="28"/>
          <w:szCs w:val="28"/>
          <w:lang w:eastAsia="ru-RU"/>
        </w:rPr>
        <w:t xml:space="preserve">Протокол публичных слушаний по </w:t>
      </w:r>
      <w:r w:rsidRPr="00EA2E1B">
        <w:rPr>
          <w:rFonts w:ascii="Times New Roman" w:eastAsia="Times New Roman" w:hAnsi="Times New Roman" w:cs="Times New Roman"/>
          <w:bCs/>
          <w:sz w:val="28"/>
          <w:szCs w:val="28"/>
          <w:lang w:eastAsia="ru-RU"/>
        </w:rPr>
        <w:t>проекту решения</w:t>
      </w:r>
      <w:r w:rsidRPr="00EA2E1B">
        <w:rPr>
          <w:rFonts w:ascii="Times New Roman" w:eastAsia="Times New Roman" w:hAnsi="Times New Roman" w:cs="Times New Roman"/>
          <w:sz w:val="28"/>
          <w:szCs w:val="24"/>
          <w:lang w:eastAsia="ru-RU"/>
        </w:rPr>
        <w:t xml:space="preserve"> Совета депутатов сельского поселения Светлый «</w:t>
      </w:r>
      <w:r w:rsidRPr="00EA2E1B">
        <w:rPr>
          <w:rFonts w:ascii="Times New Roman" w:eastAsia="Times New Roman" w:hAnsi="Times New Roman" w:cs="Times New Roman"/>
          <w:bCs/>
          <w:sz w:val="28"/>
          <w:szCs w:val="28"/>
          <w:lang w:eastAsia="ru-RU"/>
        </w:rPr>
        <w:t>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w:t>
      </w:r>
      <w:r w:rsidRPr="00EA2E1B">
        <w:rPr>
          <w:rFonts w:ascii="Times New Roman" w:eastAsia="Times New Roman" w:hAnsi="Times New Roman" w:cs="Times New Roman"/>
          <w:sz w:val="28"/>
          <w:szCs w:val="24"/>
          <w:lang w:eastAsia="ru-RU"/>
        </w:rPr>
        <w:t xml:space="preserve"> </w:t>
      </w:r>
      <w:r w:rsidRPr="00EA2E1B">
        <w:rPr>
          <w:rFonts w:ascii="Times New Roman" w:eastAsia="Times New Roman" w:hAnsi="Times New Roman" w:cs="Times New Roman"/>
          <w:color w:val="000000"/>
          <w:sz w:val="28"/>
          <w:szCs w:val="28"/>
          <w:lang w:eastAsia="ru-RU"/>
        </w:rPr>
        <w:t>от «22»</w:t>
      </w:r>
      <w:r w:rsidRPr="00EA2E1B">
        <w:rPr>
          <w:rFonts w:ascii="Times New Roman" w:eastAsia="Times New Roman" w:hAnsi="Times New Roman" w:cs="Times New Roman"/>
          <w:color w:val="FF0000"/>
          <w:sz w:val="28"/>
          <w:szCs w:val="28"/>
          <w:lang w:eastAsia="ru-RU"/>
        </w:rPr>
        <w:t xml:space="preserve"> </w:t>
      </w:r>
      <w:r w:rsidRPr="00EA2E1B">
        <w:rPr>
          <w:rFonts w:ascii="Times New Roman" w:eastAsia="Times New Roman" w:hAnsi="Times New Roman" w:cs="Times New Roman"/>
          <w:color w:val="000000"/>
          <w:sz w:val="28"/>
          <w:szCs w:val="28"/>
          <w:u w:val="single"/>
          <w:lang w:eastAsia="ru-RU"/>
        </w:rPr>
        <w:t>апреля</w:t>
      </w:r>
      <w:r w:rsidRPr="00EA2E1B">
        <w:rPr>
          <w:rFonts w:ascii="Times New Roman" w:eastAsia="Times New Roman" w:hAnsi="Times New Roman" w:cs="Times New Roman"/>
          <w:color w:val="000000"/>
          <w:sz w:val="28"/>
          <w:szCs w:val="28"/>
          <w:lang w:eastAsia="ru-RU"/>
        </w:rPr>
        <w:t xml:space="preserve"> </w:t>
      </w:r>
      <w:r w:rsidRPr="00EA2E1B">
        <w:rPr>
          <w:rFonts w:ascii="Times New Roman" w:eastAsia="Times New Roman" w:hAnsi="Times New Roman" w:cs="Times New Roman"/>
          <w:color w:val="000000"/>
          <w:sz w:val="28"/>
          <w:szCs w:val="28"/>
          <w:u w:val="single"/>
          <w:lang w:eastAsia="ru-RU"/>
        </w:rPr>
        <w:t>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12"/>
        <w:gridCol w:w="11"/>
        <w:gridCol w:w="4066"/>
      </w:tblGrid>
      <w:tr w:rsidR="00EA2E1B" w:rsidRPr="00EA2E1B" w:rsidTr="00135E8B">
        <w:tc>
          <w:tcPr>
            <w:tcW w:w="124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2E1B">
              <w:rPr>
                <w:rFonts w:ascii="Times New Roman" w:eastAsia="Times New Roman" w:hAnsi="Times New Roman" w:cs="Times New Roman"/>
                <w:sz w:val="24"/>
                <w:szCs w:val="24"/>
                <w:lang w:eastAsia="ru-RU"/>
              </w:rPr>
              <w:t>№</w:t>
            </w:r>
          </w:p>
        </w:tc>
        <w:tc>
          <w:tcPr>
            <w:tcW w:w="4723" w:type="dxa"/>
            <w:gridSpan w:val="2"/>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EA2E1B">
              <w:rPr>
                <w:rFonts w:ascii="Times New Roman" w:eastAsia="Times New Roman" w:hAnsi="Times New Roman" w:cs="Times New Roman"/>
                <w:b/>
                <w:sz w:val="24"/>
                <w:szCs w:val="24"/>
                <w:lang w:eastAsia="ru-RU"/>
              </w:rPr>
              <w:t>предложения и замечания участников публичных слушаний</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066" w:type="dxa"/>
            <w:shd w:val="clear" w:color="auto" w:fill="auto"/>
          </w:tcPr>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A2E1B">
              <w:rPr>
                <w:rFonts w:ascii="Times New Roman" w:eastAsia="Times New Roman" w:hAnsi="Times New Roman" w:cs="Times New Roman"/>
                <w:b/>
                <w:sz w:val="24"/>
                <w:szCs w:val="24"/>
                <w:lang w:eastAsia="ru-RU"/>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2E1B" w:rsidRPr="00EA2E1B" w:rsidTr="00135E8B">
        <w:tc>
          <w:tcPr>
            <w:tcW w:w="10031" w:type="dxa"/>
            <w:gridSpan w:val="4"/>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2E1B">
              <w:rPr>
                <w:rFonts w:ascii="Times New Roman" w:eastAsia="Times New Roman" w:hAnsi="Times New Roman" w:cs="Times New Roman"/>
                <w:sz w:val="24"/>
                <w:szCs w:val="24"/>
                <w:lang w:eastAsia="ru-RU"/>
              </w:rPr>
              <w:t>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EA2E1B" w:rsidRPr="00EA2E1B" w:rsidTr="00135E8B">
        <w:tc>
          <w:tcPr>
            <w:tcW w:w="124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1.</w:t>
            </w:r>
          </w:p>
        </w:tc>
        <w:tc>
          <w:tcPr>
            <w:tcW w:w="471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bidi="ru-RU"/>
              </w:rPr>
            </w:pPr>
            <w:r w:rsidRPr="00EA2E1B">
              <w:rPr>
                <w:rFonts w:ascii="Times New Roman" w:eastAsia="Times New Roman" w:hAnsi="Times New Roman" w:cs="Times New Roman"/>
                <w:lang w:eastAsia="ru-RU" w:bidi="ru-RU"/>
              </w:rPr>
              <w:t>Не поступало</w:t>
            </w:r>
          </w:p>
        </w:tc>
        <w:tc>
          <w:tcPr>
            <w:tcW w:w="4077" w:type="dxa"/>
            <w:gridSpan w:val="2"/>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bidi="ru-RU"/>
              </w:rPr>
            </w:pPr>
          </w:p>
        </w:tc>
      </w:tr>
      <w:tr w:rsidR="00EA2E1B" w:rsidRPr="00EA2E1B" w:rsidTr="00135E8B">
        <w:tc>
          <w:tcPr>
            <w:tcW w:w="10031" w:type="dxa"/>
            <w:gridSpan w:val="4"/>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2E1B">
              <w:rPr>
                <w:rFonts w:ascii="Times New Roman" w:eastAsia="Times New Roman" w:hAnsi="Times New Roman" w:cs="Times New Roman"/>
                <w:sz w:val="24"/>
                <w:szCs w:val="24"/>
                <w:lang w:eastAsia="ru-RU"/>
              </w:rPr>
              <w:t>иных участников  публичных слушаний</w:t>
            </w:r>
          </w:p>
        </w:tc>
      </w:tr>
      <w:tr w:rsidR="00EA2E1B" w:rsidRPr="00EA2E1B" w:rsidTr="00135E8B">
        <w:tc>
          <w:tcPr>
            <w:tcW w:w="124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1.</w:t>
            </w:r>
          </w:p>
        </w:tc>
        <w:tc>
          <w:tcPr>
            <w:tcW w:w="4712" w:type="dxa"/>
            <w:shd w:val="clear" w:color="auto" w:fill="auto"/>
          </w:tcPr>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Дополнить статьей 18.1 и 18.2.:</w:t>
            </w:r>
          </w:p>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 xml:space="preserve">«18.1.Оформление витрин зданий, фасадов зданий, в том числе, многоквартирных домов </w:t>
            </w:r>
          </w:p>
          <w:p w:rsidR="00EA2E1B" w:rsidRPr="00EA2E1B" w:rsidRDefault="00EA2E1B" w:rsidP="00EA2E1B">
            <w:pPr>
              <w:spacing w:after="0" w:line="240" w:lineRule="auto"/>
              <w:ind w:right="150"/>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 xml:space="preserve">          1.  </w:t>
            </w:r>
            <w:proofErr w:type="gramStart"/>
            <w:r w:rsidRPr="00EA2E1B">
              <w:rPr>
                <w:rFonts w:ascii="Times New Roman" w:eastAsia="Times New Roman" w:hAnsi="Times New Roman" w:cs="Times New Roman"/>
                <w:lang w:eastAsia="ru-RU"/>
              </w:rPr>
              <w:t xml:space="preserve">Собственники зданий и организации, обслуживающие жилищный фонд в установленном законом порядке должны обеспечивать содержание зданий и их </w:t>
            </w:r>
            <w:r w:rsidRPr="00EA2E1B">
              <w:rPr>
                <w:rFonts w:ascii="Times New Roman" w:eastAsia="Times New Roman" w:hAnsi="Times New Roman" w:cs="Times New Roman"/>
                <w:lang w:eastAsia="ru-RU"/>
              </w:rPr>
              <w:lastRenderedPageBreak/>
              <w:t>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EA2E1B" w:rsidRPr="00EA2E1B" w:rsidRDefault="00EA2E1B" w:rsidP="00EA2E1B">
            <w:pPr>
              <w:spacing w:after="0" w:line="240" w:lineRule="auto"/>
              <w:ind w:right="150"/>
              <w:jc w:val="both"/>
              <w:rPr>
                <w:rFonts w:ascii="Times New Roman" w:eastAsia="Times New Roman" w:hAnsi="Times New Roman" w:cs="Times New Roman"/>
                <w:shd w:val="clear" w:color="auto" w:fill="FFFFFF"/>
                <w:lang w:eastAsia="ru-RU"/>
              </w:rPr>
            </w:pPr>
            <w:r w:rsidRPr="00EA2E1B">
              <w:rPr>
                <w:rFonts w:ascii="Times New Roman" w:eastAsia="Times New Roman" w:hAnsi="Times New Roman" w:cs="Times New Roman"/>
                <w:lang w:eastAsia="ru-RU"/>
              </w:rPr>
              <w:t xml:space="preserve">          </w:t>
            </w:r>
            <w:r w:rsidRPr="00EA2E1B">
              <w:rPr>
                <w:rFonts w:ascii="Times New Roman" w:eastAsia="Times New Roman" w:hAnsi="Times New Roman" w:cs="Times New Roman"/>
                <w:shd w:val="clear" w:color="auto" w:fill="FFFFFF"/>
                <w:lang w:eastAsia="ru-RU"/>
              </w:rPr>
              <w:t>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18.2.  Оформление внешнего облика летних кафе, передвижных точек общественного питания, зон активного отдыха.</w:t>
            </w:r>
          </w:p>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 xml:space="preserve">При установке летних кафе, передвижных точек общественного питания,  оборудовании зон активного отдыха архитектурное решение данных объектов согласовывается администрацией сельского поселения </w:t>
            </w:r>
            <w:proofErr w:type="gramStart"/>
            <w:r w:rsidRPr="00EA2E1B">
              <w:rPr>
                <w:rFonts w:ascii="Times New Roman" w:eastAsia="Times New Roman" w:hAnsi="Times New Roman" w:cs="Times New Roman"/>
                <w:lang w:eastAsia="ru-RU"/>
              </w:rPr>
              <w:t>Светлый</w:t>
            </w:r>
            <w:proofErr w:type="gramEnd"/>
            <w:r w:rsidRPr="00EA2E1B">
              <w:rPr>
                <w:rFonts w:ascii="Times New Roman" w:eastAsia="Times New Roman" w:hAnsi="Times New Roman" w:cs="Times New Roman"/>
                <w:lang w:eastAsia="ru-RU"/>
              </w:rPr>
              <w:t>».</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bidi="ru-RU"/>
              </w:rPr>
              <w:t xml:space="preserve">(организационный комитет по проведению публичных слушаний).  </w:t>
            </w:r>
          </w:p>
        </w:tc>
        <w:tc>
          <w:tcPr>
            <w:tcW w:w="4077" w:type="dxa"/>
            <w:gridSpan w:val="2"/>
            <w:shd w:val="clear" w:color="auto" w:fill="auto"/>
          </w:tcPr>
          <w:p w:rsidR="00EA2E1B" w:rsidRPr="00EA2E1B" w:rsidRDefault="00EA2E1B" w:rsidP="00EA2E1B">
            <w:pPr>
              <w:suppressAutoHyphens/>
              <w:autoSpaceDE w:val="0"/>
              <w:spacing w:after="0" w:line="240" w:lineRule="auto"/>
              <w:ind w:firstLine="540"/>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lastRenderedPageBreak/>
              <w:t xml:space="preserve">Законом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w:t>
            </w:r>
            <w:r w:rsidRPr="00EA2E1B">
              <w:rPr>
                <w:rFonts w:ascii="Times New Roman" w:eastAsia="Times New Roman" w:hAnsi="Times New Roman" w:cs="Times New Roman"/>
                <w:lang w:eastAsia="zh-CN"/>
              </w:rPr>
              <w:lastRenderedPageBreak/>
              <w:t>Югры, и о порядке определения границ прилегающих территорий» добавлены  Вопросы, регулируемые правилами благоустройства территории муниципального образования, а именно:</w:t>
            </w:r>
            <w:r w:rsidRPr="00EA2E1B">
              <w:rPr>
                <w:rFonts w:ascii="Times New Roman" w:eastAsia="Times New Roman" w:hAnsi="Times New Roman" w:cs="Times New Roman"/>
                <w:b/>
                <w:lang w:eastAsia="zh-CN"/>
              </w:rPr>
              <w:t xml:space="preserve"> </w:t>
            </w:r>
            <w:r w:rsidRPr="00EA2E1B">
              <w:rPr>
                <w:rFonts w:ascii="Arial" w:eastAsia="Times New Roman" w:hAnsi="Arial" w:cs="Arial"/>
                <w:lang w:eastAsia="zh-CN"/>
              </w:rPr>
              <w:t xml:space="preserve">                                 </w:t>
            </w:r>
            <w:r w:rsidRPr="00EA2E1B">
              <w:rPr>
                <w:rFonts w:ascii="Times New Roman" w:eastAsia="Times New Roman" w:hAnsi="Times New Roman" w:cs="Times New Roman"/>
                <w:lang w:eastAsia="zh-CN"/>
              </w:rPr>
              <w:t>1) оформление витрин зданий, фасадов многоквартирных домов;</w:t>
            </w:r>
          </w:p>
          <w:p w:rsidR="00EA2E1B" w:rsidRPr="00EA2E1B" w:rsidRDefault="00EA2E1B" w:rsidP="00EA2E1B">
            <w:pPr>
              <w:suppressAutoHyphens/>
              <w:autoSpaceDE w:val="0"/>
              <w:spacing w:after="0" w:line="240" w:lineRule="auto"/>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t>2) оформление внешнего облика летних кафе, передвижных точек общественного питания, зон активного отдыха</w:t>
            </w:r>
          </w:p>
          <w:p w:rsidR="00EA2E1B" w:rsidRPr="00EA2E1B" w:rsidRDefault="00EA2E1B" w:rsidP="00EA2E1B">
            <w:pPr>
              <w:suppressAutoHyphens/>
              <w:autoSpaceDE w:val="0"/>
              <w:spacing w:after="0" w:line="240" w:lineRule="auto"/>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t xml:space="preserve">В </w:t>
            </w:r>
            <w:proofErr w:type="gramStart"/>
            <w:r w:rsidRPr="00EA2E1B">
              <w:rPr>
                <w:rFonts w:ascii="Times New Roman" w:eastAsia="Times New Roman" w:hAnsi="Times New Roman" w:cs="Times New Roman"/>
                <w:lang w:eastAsia="zh-CN"/>
              </w:rPr>
              <w:t>связи</w:t>
            </w:r>
            <w:proofErr w:type="gramEnd"/>
            <w:r w:rsidRPr="00EA2E1B">
              <w:rPr>
                <w:rFonts w:ascii="Times New Roman" w:eastAsia="Times New Roman" w:hAnsi="Times New Roman" w:cs="Times New Roman"/>
                <w:lang w:eastAsia="zh-CN"/>
              </w:rPr>
              <w:t xml:space="preserve"> с чем данные разделы необходимо добавить в правила благоустройства.</w:t>
            </w:r>
          </w:p>
          <w:p w:rsidR="00EA2E1B" w:rsidRPr="00EA2E1B" w:rsidRDefault="00EA2E1B" w:rsidP="00EA2E1B">
            <w:pPr>
              <w:widowControl w:val="0"/>
              <w:autoSpaceDE w:val="0"/>
              <w:autoSpaceDN w:val="0"/>
              <w:adjustRightInd w:val="0"/>
              <w:spacing w:after="0" w:line="240" w:lineRule="auto"/>
              <w:ind w:firstLine="540"/>
              <w:jc w:val="both"/>
              <w:outlineLvl w:val="0"/>
              <w:rPr>
                <w:rFonts w:ascii="Times New Roman" w:eastAsia="Times New Roman" w:hAnsi="Times New Roman" w:cs="Times New Roman"/>
                <w:bCs/>
                <w:lang w:eastAsia="ru-RU"/>
              </w:rPr>
            </w:pPr>
          </w:p>
          <w:p w:rsidR="00EA2E1B" w:rsidRPr="00EA2E1B" w:rsidRDefault="00EA2E1B" w:rsidP="00EA2E1B">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bidi="ru-RU"/>
              </w:rPr>
            </w:pPr>
          </w:p>
        </w:tc>
      </w:tr>
      <w:tr w:rsidR="00EA2E1B" w:rsidRPr="00EA2E1B" w:rsidTr="00135E8B">
        <w:tc>
          <w:tcPr>
            <w:tcW w:w="124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lastRenderedPageBreak/>
              <w:t>2.</w:t>
            </w:r>
          </w:p>
        </w:tc>
        <w:tc>
          <w:tcPr>
            <w:tcW w:w="471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highlight w:val="yellow"/>
                <w:lang w:eastAsia="ru-RU" w:bidi="ru-RU"/>
              </w:rPr>
            </w:pPr>
            <w:r w:rsidRPr="00EA2E1B">
              <w:rPr>
                <w:rFonts w:ascii="Times New Roman" w:eastAsia="Times New Roman" w:hAnsi="Times New Roman" w:cs="Times New Roman"/>
                <w:lang w:eastAsia="ru-RU"/>
              </w:rPr>
              <w:t>Статью 26 «Уборка территорий» с целью приведения в соответствии с действующим законодательством изложить в редакции согласно приложению к протоколу</w:t>
            </w:r>
            <w:r w:rsidRPr="00EA2E1B">
              <w:rPr>
                <w:rFonts w:ascii="Times New Roman" w:eastAsia="Times New Roman" w:hAnsi="Times New Roman" w:cs="Times New Roman"/>
                <w:lang w:eastAsia="ru-RU" w:bidi="ru-RU"/>
              </w:rPr>
              <w:t xml:space="preserve"> (организационный комитет по проведению публичных слушаний).  </w:t>
            </w:r>
          </w:p>
        </w:tc>
        <w:tc>
          <w:tcPr>
            <w:tcW w:w="4077" w:type="dxa"/>
            <w:gridSpan w:val="2"/>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highlight w:val="yellow"/>
                <w:lang w:eastAsia="ru-RU" w:bidi="ru-RU"/>
              </w:rPr>
            </w:pPr>
            <w:r w:rsidRPr="00EA2E1B">
              <w:rPr>
                <w:rFonts w:ascii="Times New Roman" w:eastAsia="Times New Roman" w:hAnsi="Times New Roman" w:cs="Times New Roman"/>
                <w:lang w:eastAsia="ru-RU"/>
              </w:rPr>
              <w:t xml:space="preserve">Данное предложение не противоречит действующему законодательству. </w:t>
            </w:r>
          </w:p>
        </w:tc>
      </w:tr>
      <w:tr w:rsidR="00EA2E1B" w:rsidRPr="00EA2E1B" w:rsidTr="00135E8B">
        <w:tc>
          <w:tcPr>
            <w:tcW w:w="1242" w:type="dxa"/>
            <w:shd w:val="clear" w:color="auto" w:fill="auto"/>
          </w:tcPr>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 xml:space="preserve">3. </w:t>
            </w:r>
          </w:p>
        </w:tc>
        <w:tc>
          <w:tcPr>
            <w:tcW w:w="4712" w:type="dxa"/>
            <w:shd w:val="clear" w:color="auto" w:fill="auto"/>
          </w:tcPr>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 xml:space="preserve">Статью 7.1 Проекта дополнить пунктом 7 следующего содержания: </w:t>
            </w:r>
          </w:p>
          <w:p w:rsidR="00EA2E1B" w:rsidRPr="00EA2E1B" w:rsidRDefault="00EA2E1B" w:rsidP="00EA2E1B">
            <w:pPr>
              <w:autoSpaceDE w:val="0"/>
              <w:autoSpaceDN w:val="0"/>
              <w:adjustRightInd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color w:val="000000"/>
                <w:lang w:eastAsia="ru-RU"/>
              </w:rPr>
              <w:t>«7. Устанавливается следующая минимальная площадь прилегающей территории в зависимости от предназначения объекта, с учетом положений настоящей статьи:</w:t>
            </w:r>
          </w:p>
          <w:p w:rsidR="00EA2E1B" w:rsidRPr="00EA2E1B" w:rsidRDefault="00EA2E1B" w:rsidP="00EA2E1B">
            <w:pPr>
              <w:shd w:val="clear" w:color="auto" w:fill="FFFFFF"/>
              <w:spacing w:after="0"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а) для индивидуальных жилых домов и домов блокированной застройки:</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в случае</w:t>
            </w:r>
            <w:proofErr w:type="gramStart"/>
            <w:r w:rsidRPr="00EA2E1B">
              <w:rPr>
                <w:rFonts w:ascii="Times New Roman" w:eastAsia="Times New Roman" w:hAnsi="Times New Roman" w:cs="Times New Roman"/>
                <w:color w:val="000000"/>
                <w:lang w:eastAsia="ru-RU"/>
              </w:rPr>
              <w:t>,</w:t>
            </w:r>
            <w:proofErr w:type="gramEnd"/>
            <w:r w:rsidRPr="00EA2E1B">
              <w:rPr>
                <w:rFonts w:ascii="Times New Roman" w:eastAsia="Times New Roman" w:hAnsi="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в случае</w:t>
            </w:r>
            <w:proofErr w:type="gramStart"/>
            <w:r w:rsidRPr="00EA2E1B">
              <w:rPr>
                <w:rFonts w:ascii="Times New Roman" w:eastAsia="Times New Roman" w:hAnsi="Times New Roman" w:cs="Times New Roman"/>
                <w:color w:val="000000"/>
                <w:lang w:eastAsia="ru-RU"/>
              </w:rPr>
              <w:t>,</w:t>
            </w:r>
            <w:proofErr w:type="gramEnd"/>
            <w:r w:rsidRPr="00EA2E1B">
              <w:rPr>
                <w:rFonts w:ascii="Times New Roman" w:eastAsia="Times New Roman" w:hAnsi="Times New Roman" w:cs="Times New Roman"/>
                <w:color w:val="000000"/>
                <w:lang w:eastAsia="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в случае</w:t>
            </w:r>
            <w:proofErr w:type="gramStart"/>
            <w:r w:rsidRPr="00EA2E1B">
              <w:rPr>
                <w:rFonts w:ascii="Times New Roman" w:eastAsia="Times New Roman" w:hAnsi="Times New Roman" w:cs="Times New Roman"/>
                <w:color w:val="000000"/>
                <w:lang w:eastAsia="ru-RU"/>
              </w:rPr>
              <w:t>,</w:t>
            </w:r>
            <w:proofErr w:type="gramEnd"/>
            <w:r w:rsidRPr="00EA2E1B">
              <w:rPr>
                <w:rFonts w:ascii="Times New Roman" w:eastAsia="Times New Roman" w:hAnsi="Times New Roman" w:cs="Times New Roman"/>
                <w:color w:val="000000"/>
                <w:lang w:eastAsia="ru-RU"/>
              </w:rPr>
              <w:t xml:space="preserve"> если земельный участок, на котором расположен жилой дом предоставлен ранее в соответствии с действующим </w:t>
            </w:r>
            <w:r w:rsidRPr="00EA2E1B">
              <w:rPr>
                <w:rFonts w:ascii="Times New Roman" w:eastAsia="Times New Roman" w:hAnsi="Times New Roman" w:cs="Times New Roman"/>
                <w:color w:val="000000"/>
                <w:lang w:eastAsia="ru-RU"/>
              </w:rPr>
              <w:lastRenderedPageBreak/>
              <w:t>законодательством, огорожен, но в отношении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б) для многоквартирных жилых домов:</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в случае</w:t>
            </w:r>
            <w:proofErr w:type="gramStart"/>
            <w:r w:rsidRPr="00EA2E1B">
              <w:rPr>
                <w:rFonts w:ascii="Times New Roman" w:eastAsia="Times New Roman" w:hAnsi="Times New Roman" w:cs="Times New Roman"/>
                <w:color w:val="000000"/>
                <w:lang w:eastAsia="ru-RU"/>
              </w:rPr>
              <w:t>,</w:t>
            </w:r>
            <w:proofErr w:type="gramEnd"/>
            <w:r w:rsidRPr="00EA2E1B">
              <w:rPr>
                <w:rFonts w:ascii="Times New Roman" w:eastAsia="Times New Roman" w:hAnsi="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г) для зданий, в которых располагаются образовательные, медицинские организации, организации социально-культурного и бытового назначения:</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имеющих ограждение – не менее 5 метров от ограждения по периметру;</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не имеющих ограждения – не менее 20 метров по периметру стен здания (каждого здания);</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д) для зданий, в которых располагаются культурные, торговые, спортивные, развлекательные центры, здания, предназначенные для развития предпринимательства: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             не имеющих парковки – не менее 20 метров по периметру ограждающих конструкций (стен) объекта;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ж) для автостоянок – не менее 25 метров по периметру автостоянки;</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 xml:space="preserve">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w:t>
            </w:r>
            <w:r w:rsidRPr="00EA2E1B">
              <w:rPr>
                <w:rFonts w:ascii="Times New Roman" w:eastAsia="Times New Roman" w:hAnsi="Times New Roman" w:cs="Times New Roman"/>
                <w:color w:val="000000"/>
                <w:lang w:eastAsia="ru-RU"/>
              </w:rPr>
              <w:lastRenderedPageBreak/>
              <w:t>объектов;</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к) для автозаправочных станций (далее – АЗС) – не менее 50 метров по периметру АЗС и подъездов к объектам АЗС;</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п) для всех остальных объектов – минимальная площадь прилегающей территории принимается не менее 15 метров по периметру.</w:t>
            </w:r>
          </w:p>
          <w:p w:rsidR="00EA2E1B" w:rsidRPr="00EA2E1B" w:rsidRDefault="00EA2E1B" w:rsidP="00EA2E1B">
            <w:pPr>
              <w:shd w:val="clear" w:color="auto" w:fill="FFFFFF"/>
              <w:spacing w:after="105" w:line="240" w:lineRule="auto"/>
              <w:jc w:val="both"/>
              <w:rPr>
                <w:rFonts w:ascii="Times New Roman" w:eastAsia="Times New Roman" w:hAnsi="Times New Roman" w:cs="Times New Roman"/>
                <w:color w:val="000000"/>
                <w:lang w:eastAsia="ru-RU"/>
              </w:rPr>
            </w:pPr>
            <w:r w:rsidRPr="00EA2E1B">
              <w:rPr>
                <w:rFonts w:ascii="Times New Roman" w:eastAsia="Times New Roman" w:hAnsi="Times New Roman" w:cs="Times New Roman"/>
                <w:color w:val="000000"/>
                <w:lang w:eastAsia="ru-RU"/>
              </w:rPr>
              <w:t>Минимальные площади прилегающей территории,  могут быть уменьшены в соответствии со сложившейся застройкой с учетом положений настоящей статьи</w:t>
            </w:r>
            <w:proofErr w:type="gramStart"/>
            <w:r w:rsidRPr="00EA2E1B">
              <w:rPr>
                <w:rFonts w:ascii="Times New Roman" w:eastAsia="Times New Roman" w:hAnsi="Times New Roman" w:cs="Times New Roman"/>
                <w:color w:val="000000"/>
                <w:lang w:eastAsia="ru-RU"/>
              </w:rPr>
              <w:t>.».</w:t>
            </w:r>
            <w:proofErr w:type="gramEnd"/>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bidi="ru-RU"/>
              </w:rPr>
            </w:pPr>
            <w:r w:rsidRPr="00EA2E1B">
              <w:rPr>
                <w:rFonts w:ascii="Times New Roman" w:eastAsia="Times New Roman" w:hAnsi="Times New Roman" w:cs="Times New Roman"/>
                <w:lang w:eastAsia="ru-RU" w:bidi="ru-RU"/>
              </w:rPr>
              <w:t xml:space="preserve">(организационный комитет по проведению публичных слушаний).  </w:t>
            </w:r>
          </w:p>
        </w:tc>
        <w:tc>
          <w:tcPr>
            <w:tcW w:w="4077" w:type="dxa"/>
            <w:gridSpan w:val="2"/>
            <w:shd w:val="clear" w:color="auto" w:fill="auto"/>
          </w:tcPr>
          <w:p w:rsidR="00EA2E1B" w:rsidRPr="00EA2E1B" w:rsidRDefault="00EA2E1B" w:rsidP="00EA2E1B">
            <w:pPr>
              <w:suppressAutoHyphens/>
              <w:autoSpaceDE w:val="0"/>
              <w:spacing w:before="220" w:after="0" w:line="240" w:lineRule="auto"/>
              <w:ind w:firstLine="540"/>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lastRenderedPageBreak/>
              <w:t>В связи с тем, что Законом Ханты-Мансийского автономного округа – Югры от 22.12.2018 № 116-оз установлено, что:</w:t>
            </w:r>
          </w:p>
          <w:p w:rsidR="00EA2E1B" w:rsidRPr="00EA2E1B" w:rsidRDefault="00EA2E1B" w:rsidP="00EA2E1B">
            <w:pPr>
              <w:suppressAutoHyphens/>
              <w:autoSpaceDE w:val="0"/>
              <w:spacing w:before="220" w:after="0" w:line="240" w:lineRule="auto"/>
              <w:ind w:firstLine="540"/>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t>-  Правилами благоустройства устанавливается минимальная и максимальная площадь прилегающей территории в муниципальном образовании.</w:t>
            </w:r>
          </w:p>
          <w:p w:rsidR="00EA2E1B" w:rsidRPr="00EA2E1B" w:rsidRDefault="00EA2E1B" w:rsidP="00EA2E1B">
            <w:pPr>
              <w:suppressAutoHyphens/>
              <w:autoSpaceDE w:val="0"/>
              <w:spacing w:before="220" w:after="0" w:line="240" w:lineRule="auto"/>
              <w:ind w:firstLine="540"/>
              <w:jc w:val="both"/>
              <w:rPr>
                <w:rFonts w:ascii="Times New Roman" w:eastAsia="Times New Roman" w:hAnsi="Times New Roman" w:cs="Times New Roman"/>
                <w:lang w:eastAsia="zh-CN"/>
              </w:rPr>
            </w:pPr>
            <w:r w:rsidRPr="00EA2E1B">
              <w:rPr>
                <w:rFonts w:ascii="Times New Roman" w:eastAsia="Times New Roman" w:hAnsi="Times New Roman" w:cs="Times New Roman"/>
                <w:lang w:eastAsia="zh-CN"/>
              </w:rPr>
              <w:t>- 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lang w:eastAsia="ru-RU"/>
              </w:rPr>
            </w:pPr>
            <w:r w:rsidRPr="00EA2E1B">
              <w:rPr>
                <w:rFonts w:ascii="Times New Roman" w:eastAsia="Times New Roman" w:hAnsi="Times New Roman" w:cs="Times New Roman"/>
                <w:lang w:eastAsia="ru-RU"/>
              </w:rPr>
              <w:t>Следовательно, необходимо установить конкретные размеры минимальной и максимальной площади прилегающей территории.</w:t>
            </w:r>
          </w:p>
        </w:tc>
      </w:tr>
    </w:tbl>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A2E1B">
        <w:rPr>
          <w:rFonts w:ascii="Times New Roman" w:eastAsia="Times New Roman" w:hAnsi="Times New Roman" w:cs="Times New Roman"/>
          <w:sz w:val="28"/>
          <w:szCs w:val="28"/>
          <w:lang w:eastAsia="ru-RU"/>
        </w:rPr>
        <w:t>Выводы по результатам публичных слушаний:</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bCs/>
          <w:sz w:val="28"/>
          <w:szCs w:val="28"/>
          <w:u w:val="single"/>
          <w:lang w:eastAsia="ru-RU"/>
        </w:rPr>
      </w:pPr>
      <w:r w:rsidRPr="00EA2E1B">
        <w:rPr>
          <w:rFonts w:ascii="Times New Roman" w:eastAsia="Times New Roman" w:hAnsi="Times New Roman" w:cs="Times New Roman"/>
          <w:bCs/>
          <w:sz w:val="28"/>
          <w:szCs w:val="28"/>
          <w:u w:val="single"/>
          <w:lang w:eastAsia="ru-RU"/>
        </w:rPr>
        <w:t>Рекомендовать внести предлагаемые изменения в проект решения</w:t>
      </w:r>
      <w:r w:rsidRPr="00EA2E1B">
        <w:rPr>
          <w:rFonts w:ascii="Times New Roman" w:eastAsia="Times New Roman" w:hAnsi="Times New Roman" w:cs="Times New Roman"/>
          <w:sz w:val="28"/>
          <w:szCs w:val="24"/>
          <w:u w:val="single"/>
          <w:lang w:eastAsia="ru-RU"/>
        </w:rPr>
        <w:t xml:space="preserve"> Совета депутатов сельского поселения Светлый «</w:t>
      </w:r>
      <w:r w:rsidRPr="00EA2E1B">
        <w:rPr>
          <w:rFonts w:ascii="Times New Roman" w:eastAsia="Times New Roman" w:hAnsi="Times New Roman" w:cs="Times New Roman"/>
          <w:bCs/>
          <w:sz w:val="28"/>
          <w:szCs w:val="28"/>
          <w:u w:val="single"/>
          <w:lang w:eastAsia="ru-RU"/>
        </w:rPr>
        <w:t xml:space="preserve">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 с учетом представленных предложений. </w:t>
      </w: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bCs/>
          <w:sz w:val="28"/>
          <w:szCs w:val="28"/>
          <w:u w:val="single"/>
          <w:lang w:eastAsia="ru-RU"/>
        </w:rPr>
      </w:pPr>
    </w:p>
    <w:p w:rsidR="00EA2E1B" w:rsidRPr="00EA2E1B" w:rsidRDefault="00EA2E1B" w:rsidP="00EA2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2E1B" w:rsidRPr="00EA2E1B" w:rsidRDefault="00EA2E1B" w:rsidP="00EA2E1B">
      <w:pPr>
        <w:spacing w:after="0" w:line="240" w:lineRule="auto"/>
        <w:rPr>
          <w:rFonts w:ascii="Times New Roman" w:eastAsia="Times New Roman" w:hAnsi="Times New Roman" w:cs="Times New Roman"/>
          <w:sz w:val="28"/>
          <w:szCs w:val="28"/>
          <w:lang w:eastAsia="ru-RU"/>
        </w:rPr>
      </w:pPr>
      <w:r w:rsidRPr="00EA2E1B">
        <w:rPr>
          <w:rFonts w:ascii="Times New Roman" w:eastAsia="Times New Roman" w:hAnsi="Times New Roman" w:cs="Times New Roman"/>
          <w:sz w:val="28"/>
          <w:szCs w:val="28"/>
          <w:lang w:eastAsia="ru-RU"/>
        </w:rPr>
        <w:t>Председательствующий</w:t>
      </w:r>
    </w:p>
    <w:p w:rsidR="00EA2E1B" w:rsidRPr="00EA2E1B" w:rsidRDefault="00EA2E1B" w:rsidP="00EA2E1B">
      <w:pPr>
        <w:spacing w:after="0" w:line="240" w:lineRule="auto"/>
        <w:rPr>
          <w:rFonts w:ascii="Times New Roman" w:eastAsia="Times New Roman" w:hAnsi="Times New Roman" w:cs="Times New Roman"/>
          <w:sz w:val="28"/>
          <w:szCs w:val="28"/>
          <w:u w:val="single"/>
          <w:lang w:eastAsia="ru-RU"/>
        </w:rPr>
      </w:pPr>
      <w:r w:rsidRPr="00EA2E1B">
        <w:rPr>
          <w:rFonts w:ascii="Times New Roman" w:eastAsia="Times New Roman" w:hAnsi="Times New Roman" w:cs="Times New Roman"/>
          <w:sz w:val="28"/>
          <w:szCs w:val="28"/>
          <w:lang w:eastAsia="ru-RU"/>
        </w:rPr>
        <w:t xml:space="preserve">публичных слушаний                                                                   </w:t>
      </w:r>
      <w:r w:rsidRPr="00EA2E1B">
        <w:rPr>
          <w:rFonts w:ascii="Times New Roman" w:eastAsia="Times New Roman" w:hAnsi="Times New Roman" w:cs="Times New Roman"/>
          <w:sz w:val="28"/>
          <w:szCs w:val="28"/>
          <w:u w:val="single"/>
          <w:lang w:eastAsia="ru-RU"/>
        </w:rPr>
        <w:t>Тодорова Е.Н.</w:t>
      </w:r>
    </w:p>
    <w:p w:rsidR="00EA2E1B" w:rsidRPr="00EA2E1B" w:rsidRDefault="00EA2E1B" w:rsidP="00EA2E1B">
      <w:pPr>
        <w:spacing w:after="0" w:line="240" w:lineRule="auto"/>
        <w:rPr>
          <w:rFonts w:ascii="Times New Roman" w:eastAsia="Times New Roman" w:hAnsi="Times New Roman" w:cs="Times New Roman"/>
          <w:i/>
          <w:iCs/>
          <w:sz w:val="28"/>
          <w:szCs w:val="28"/>
          <w:lang w:eastAsia="ru-RU"/>
        </w:rPr>
      </w:pPr>
      <w:r w:rsidRPr="00EA2E1B">
        <w:rPr>
          <w:rFonts w:ascii="Times New Roman" w:eastAsia="Times New Roman" w:hAnsi="Times New Roman" w:cs="Times New Roman"/>
          <w:sz w:val="28"/>
          <w:szCs w:val="28"/>
          <w:lang w:eastAsia="ru-RU"/>
        </w:rPr>
        <w:t xml:space="preserve">                                                                      </w:t>
      </w:r>
      <w:r w:rsidRPr="00EA2E1B">
        <w:rPr>
          <w:rFonts w:ascii="Times New Roman" w:eastAsia="Times New Roman" w:hAnsi="Times New Roman" w:cs="Times New Roman"/>
          <w:i/>
          <w:iCs/>
          <w:sz w:val="28"/>
          <w:szCs w:val="28"/>
          <w:lang w:eastAsia="ru-RU"/>
        </w:rPr>
        <w:t xml:space="preserve">                                    </w:t>
      </w:r>
    </w:p>
    <w:p w:rsidR="00EA2E1B" w:rsidRPr="00EA2E1B" w:rsidRDefault="00EA2E1B" w:rsidP="00EA2E1B">
      <w:pPr>
        <w:spacing w:after="0" w:line="240" w:lineRule="auto"/>
        <w:rPr>
          <w:rFonts w:ascii="Times New Roman" w:eastAsia="Times New Roman" w:hAnsi="Times New Roman" w:cs="Times New Roman"/>
          <w:sz w:val="28"/>
          <w:szCs w:val="28"/>
          <w:lang w:eastAsia="ru-RU"/>
        </w:rPr>
      </w:pPr>
      <w:r w:rsidRPr="00EA2E1B">
        <w:rPr>
          <w:rFonts w:ascii="Times New Roman" w:eastAsia="Times New Roman" w:hAnsi="Times New Roman" w:cs="Times New Roman"/>
          <w:sz w:val="28"/>
          <w:szCs w:val="28"/>
          <w:lang w:eastAsia="ru-RU"/>
        </w:rPr>
        <w:t>Секретарь</w:t>
      </w:r>
    </w:p>
    <w:p w:rsidR="00EA2E1B" w:rsidRPr="00EA2E1B" w:rsidRDefault="00EA2E1B" w:rsidP="00EA2E1B">
      <w:pPr>
        <w:spacing w:after="0" w:line="240" w:lineRule="auto"/>
        <w:rPr>
          <w:rFonts w:ascii="Times New Roman" w:eastAsia="Times New Roman" w:hAnsi="Times New Roman" w:cs="Times New Roman"/>
          <w:sz w:val="28"/>
          <w:szCs w:val="28"/>
          <w:u w:val="single"/>
          <w:lang w:eastAsia="ru-RU"/>
        </w:rPr>
      </w:pPr>
      <w:r w:rsidRPr="00EA2E1B">
        <w:rPr>
          <w:rFonts w:ascii="Times New Roman" w:eastAsia="Times New Roman" w:hAnsi="Times New Roman" w:cs="Times New Roman"/>
          <w:sz w:val="28"/>
          <w:szCs w:val="28"/>
          <w:lang w:eastAsia="ru-RU"/>
        </w:rPr>
        <w:t xml:space="preserve">публичных слушаний                                                                  </w:t>
      </w:r>
      <w:r w:rsidRPr="00EA2E1B">
        <w:rPr>
          <w:rFonts w:ascii="Times New Roman" w:eastAsia="Times New Roman" w:hAnsi="Times New Roman" w:cs="Times New Roman"/>
          <w:sz w:val="28"/>
          <w:szCs w:val="28"/>
          <w:u w:val="single"/>
          <w:lang w:eastAsia="ru-RU"/>
        </w:rPr>
        <w:t>Дурницына Н.А.</w:t>
      </w:r>
    </w:p>
    <w:p w:rsidR="00EA2E1B" w:rsidRPr="00EA2E1B" w:rsidRDefault="00EA2E1B" w:rsidP="00EA2E1B">
      <w:pPr>
        <w:spacing w:after="0" w:line="240" w:lineRule="auto"/>
        <w:rPr>
          <w:rFonts w:ascii="Times New Roman" w:eastAsia="Times New Roman" w:hAnsi="Times New Roman" w:cs="Times New Roman"/>
          <w:sz w:val="28"/>
          <w:szCs w:val="28"/>
          <w:u w:val="single"/>
          <w:lang w:eastAsia="ru-RU"/>
        </w:rPr>
      </w:pPr>
    </w:p>
    <w:p w:rsidR="00EA2E1B" w:rsidRPr="00EA2E1B" w:rsidRDefault="00EA2E1B" w:rsidP="00EA2E1B">
      <w:pPr>
        <w:spacing w:after="0" w:line="240" w:lineRule="auto"/>
        <w:rPr>
          <w:rFonts w:ascii="Times New Roman" w:eastAsia="Times New Roman" w:hAnsi="Times New Roman" w:cs="Times New Roman"/>
          <w:sz w:val="28"/>
          <w:szCs w:val="28"/>
          <w:u w:val="single"/>
          <w:lang w:eastAsia="ru-RU"/>
        </w:rPr>
      </w:pPr>
    </w:p>
    <w:p w:rsidR="00EA2E1B" w:rsidRPr="00EA2E1B" w:rsidRDefault="00EA2E1B" w:rsidP="00EA2E1B">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 w:name="_Toc488593542"/>
      <w:r w:rsidRPr="00EA2E1B">
        <w:rPr>
          <w:rFonts w:ascii="Times New Roman" w:eastAsia="Times New Roman" w:hAnsi="Times New Roman" w:cs="Times New Roman"/>
          <w:b/>
          <w:sz w:val="26"/>
          <w:szCs w:val="26"/>
          <w:lang w:eastAsia="ru-RU"/>
        </w:rPr>
        <w:t xml:space="preserve">Приложение к протоколу публичных слушаний </w:t>
      </w:r>
    </w:p>
    <w:p w:rsidR="00EA2E1B" w:rsidRPr="00EA2E1B" w:rsidRDefault="00EA2E1B" w:rsidP="00EA2E1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A2E1B">
        <w:rPr>
          <w:rFonts w:ascii="Times New Roman" w:eastAsia="Times New Roman" w:hAnsi="Times New Roman" w:cs="Times New Roman"/>
          <w:bCs/>
          <w:sz w:val="26"/>
          <w:szCs w:val="26"/>
          <w:lang w:eastAsia="ru-RU"/>
        </w:rPr>
        <w:t>по проекту решения</w:t>
      </w:r>
      <w:r w:rsidRPr="00EA2E1B">
        <w:rPr>
          <w:rFonts w:ascii="Times New Roman" w:eastAsia="Times New Roman" w:hAnsi="Times New Roman" w:cs="Times New Roman"/>
          <w:sz w:val="26"/>
          <w:szCs w:val="26"/>
          <w:lang w:eastAsia="ru-RU"/>
        </w:rPr>
        <w:t xml:space="preserve"> Совета депутатов сельского поселения </w:t>
      </w:r>
      <w:proofErr w:type="gramStart"/>
      <w:r w:rsidRPr="00EA2E1B">
        <w:rPr>
          <w:rFonts w:ascii="Times New Roman" w:eastAsia="Times New Roman" w:hAnsi="Times New Roman" w:cs="Times New Roman"/>
          <w:sz w:val="26"/>
          <w:szCs w:val="26"/>
          <w:lang w:eastAsia="ru-RU"/>
        </w:rPr>
        <w:t>Светлый</w:t>
      </w:r>
      <w:proofErr w:type="gramEnd"/>
      <w:r w:rsidRPr="00EA2E1B">
        <w:rPr>
          <w:rFonts w:ascii="Times New Roman" w:eastAsia="Times New Roman" w:hAnsi="Times New Roman" w:cs="Times New Roman"/>
          <w:sz w:val="26"/>
          <w:szCs w:val="26"/>
          <w:lang w:eastAsia="ru-RU"/>
        </w:rPr>
        <w:t xml:space="preserve"> «</w:t>
      </w:r>
      <w:r w:rsidRPr="00EA2E1B">
        <w:rPr>
          <w:rFonts w:ascii="Times New Roman" w:eastAsia="Times New Roman" w:hAnsi="Times New Roman" w:cs="Times New Roman"/>
          <w:bCs/>
          <w:sz w:val="26"/>
          <w:szCs w:val="26"/>
          <w:lang w:eastAsia="ru-RU"/>
        </w:rPr>
        <w:t xml:space="preserve">О внесении изменений в решение Совета депутатов сельского поселения Светлый от 15 июня 2018 </w:t>
      </w:r>
      <w:r w:rsidRPr="00EA2E1B">
        <w:rPr>
          <w:rFonts w:ascii="Times New Roman" w:eastAsia="Times New Roman" w:hAnsi="Times New Roman" w:cs="Times New Roman"/>
          <w:bCs/>
          <w:sz w:val="26"/>
          <w:szCs w:val="26"/>
          <w:lang w:eastAsia="ru-RU"/>
        </w:rPr>
        <w:lastRenderedPageBreak/>
        <w:t>года  № 267 «Об утверждении Правил благоустройства территории сельского поселения Светлый»</w:t>
      </w:r>
      <w:r w:rsidRPr="00EA2E1B">
        <w:rPr>
          <w:rFonts w:ascii="Times New Roman" w:eastAsia="Times New Roman" w:hAnsi="Times New Roman" w:cs="Times New Roman"/>
          <w:sz w:val="26"/>
          <w:szCs w:val="26"/>
          <w:lang w:eastAsia="ru-RU"/>
        </w:rPr>
        <w:t xml:space="preserve"> от 22.04.2019 года</w:t>
      </w:r>
    </w:p>
    <w:p w:rsidR="00EA2E1B" w:rsidRPr="00EA2E1B" w:rsidRDefault="00EA2E1B" w:rsidP="00EA2E1B">
      <w:pPr>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EA2E1B">
        <w:rPr>
          <w:rFonts w:ascii="Times New Roman" w:eastAsia="Times New Roman" w:hAnsi="Times New Roman" w:cs="Times New Roman"/>
          <w:b/>
          <w:sz w:val="26"/>
          <w:szCs w:val="26"/>
          <w:lang w:eastAsia="ru-RU"/>
        </w:rPr>
        <w:t>«Статья 26. Уборка территорий. Общие положения</w:t>
      </w:r>
      <w:bookmarkEnd w:id="1"/>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настоящей статьей.</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 xml:space="preserve">Организация уборки территорий общего пользования осуществляется уполномоченными структурными подразделениями администрации Березовского района либо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4. На территории поселения запрещается накапливать отходы производства и потребления, за исключением специально отведенных мест.</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 xml:space="preserve">5. Накопление отходов производства и потребления осуществляется  контейнерным или </w:t>
      </w:r>
      <w:proofErr w:type="spellStart"/>
      <w:r w:rsidRPr="00EA2E1B">
        <w:rPr>
          <w:rFonts w:ascii="Times New Roman" w:eastAsia="Calibri" w:hAnsi="Times New Roman" w:cs="Times New Roman"/>
          <w:sz w:val="26"/>
          <w:szCs w:val="26"/>
          <w:lang w:eastAsia="ru-RU"/>
        </w:rPr>
        <w:t>бесконтейнерным</w:t>
      </w:r>
      <w:proofErr w:type="spellEnd"/>
      <w:r w:rsidRPr="00EA2E1B">
        <w:rPr>
          <w:rFonts w:ascii="Times New Roman" w:eastAsia="Calibri" w:hAnsi="Times New Roman" w:cs="Times New Roman"/>
          <w:sz w:val="26"/>
          <w:szCs w:val="26"/>
          <w:lang w:eastAsia="ru-RU"/>
        </w:rPr>
        <w:t xml:space="preserve"> способом (непосредственная загрузка ТКО собственниками в специализированный транспорт для перевозки ТКО).</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Calibri" w:hAnsi="Times New Roman" w:cs="Times New Roman"/>
          <w:sz w:val="26"/>
          <w:szCs w:val="26"/>
          <w:lang w:eastAsia="ru-RU"/>
        </w:rPr>
        <w:t xml:space="preserve">7. </w:t>
      </w:r>
      <w:proofErr w:type="gramStart"/>
      <w:r w:rsidRPr="00EA2E1B">
        <w:rPr>
          <w:rFonts w:ascii="Times New Roman" w:eastAsia="Times New Roman" w:hAnsi="Times New Roman" w:cs="Times New Roman"/>
          <w:sz w:val="26"/>
          <w:szCs w:val="26"/>
          <w:lang w:eastAsia="ru-RU"/>
        </w:rPr>
        <w:t>Юридические лица и индивидуальные предприниматели, осуществляющие свою деятельность на территории городского поселения Березово,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w:t>
      </w:r>
      <w:proofErr w:type="gramEnd"/>
      <w:r w:rsidRPr="00EA2E1B">
        <w:rPr>
          <w:rFonts w:ascii="Times New Roman" w:eastAsia="Times New Roman" w:hAnsi="Times New Roman" w:cs="Times New Roman"/>
          <w:sz w:val="26"/>
          <w:szCs w:val="26"/>
          <w:lang w:eastAsia="ru-RU"/>
        </w:rPr>
        <w:t xml:space="preserve"> </w:t>
      </w:r>
      <w:proofErr w:type="gramStart"/>
      <w:r w:rsidRPr="00EA2E1B">
        <w:rPr>
          <w:rFonts w:ascii="Times New Roman" w:eastAsia="Times New Roman" w:hAnsi="Times New Roman" w:cs="Times New Roman"/>
          <w:sz w:val="26"/>
          <w:szCs w:val="26"/>
          <w:lang w:eastAsia="ru-RU"/>
        </w:rPr>
        <w:t>основании</w:t>
      </w:r>
      <w:proofErr w:type="gramEnd"/>
      <w:r w:rsidRPr="00EA2E1B">
        <w:rPr>
          <w:rFonts w:ascii="Times New Roman" w:eastAsia="Times New Roman" w:hAnsi="Times New Roman" w:cs="Times New Roman"/>
          <w:sz w:val="26"/>
          <w:szCs w:val="26"/>
          <w:lang w:eastAsia="ru-RU"/>
        </w:rPr>
        <w:t xml:space="preserve">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В многоквартирных жилых домах, в частном жилом фонде договоры на сбор, обработку, транспортирование, утилизацию, обезвреживание и размещение ТКО с региональным оператором заключают собственники (правообладатели) помещений в жилых домах.</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Собственники (правообладатели) нежилых помещений в многоквартирных жилых домах, обеспечивают накопление в целях их дальнейших сбора, транспортирования, обработки, утилизации, обезвреживания, размещения образующих отходов, в том числе ТКО, на основании договорных отношений с организациями, осуществляющими управление многоквартирными жилыми домами.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A2E1B">
        <w:rPr>
          <w:rFonts w:ascii="Times New Roman" w:eastAsia="Times New Roman" w:hAnsi="Times New Roman" w:cs="Times New Roman"/>
          <w:sz w:val="26"/>
          <w:szCs w:val="26"/>
          <w:lang w:eastAsia="ru-RU"/>
        </w:rPr>
        <w:t>Порядок осуществления сбора и транспортирования ТКО,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 сбору и транспортированию ТКО, на</w:t>
      </w:r>
      <w:proofErr w:type="gramEnd"/>
      <w:r w:rsidRPr="00EA2E1B">
        <w:rPr>
          <w:rFonts w:ascii="Times New Roman" w:eastAsia="Times New Roman" w:hAnsi="Times New Roman" w:cs="Times New Roman"/>
          <w:sz w:val="26"/>
          <w:szCs w:val="26"/>
          <w:lang w:eastAsia="ru-RU"/>
        </w:rPr>
        <w:t xml:space="preserve"> </w:t>
      </w:r>
      <w:proofErr w:type="gramStart"/>
      <w:r w:rsidRPr="00EA2E1B">
        <w:rPr>
          <w:rFonts w:ascii="Times New Roman" w:eastAsia="Times New Roman" w:hAnsi="Times New Roman" w:cs="Times New Roman"/>
          <w:sz w:val="26"/>
          <w:szCs w:val="26"/>
          <w:lang w:eastAsia="ru-RU"/>
        </w:rPr>
        <w:t>основании</w:t>
      </w:r>
      <w:proofErr w:type="gramEnd"/>
      <w:r w:rsidRPr="00EA2E1B">
        <w:rPr>
          <w:rFonts w:ascii="Times New Roman" w:eastAsia="Times New Roman" w:hAnsi="Times New Roman" w:cs="Times New Roman"/>
          <w:sz w:val="26"/>
          <w:szCs w:val="26"/>
          <w:lang w:eastAsia="ru-RU"/>
        </w:rPr>
        <w:t xml:space="preserve"> договоров с региональным оператором. Накопление (в том числе раздельное накопление) ТКО на территории поселения Березово осуществляется собственниками ТКО на срок не более</w:t>
      </w:r>
      <w:proofErr w:type="gramStart"/>
      <w:r w:rsidRPr="00EA2E1B">
        <w:rPr>
          <w:rFonts w:ascii="Times New Roman" w:eastAsia="Times New Roman" w:hAnsi="Times New Roman" w:cs="Times New Roman"/>
          <w:sz w:val="26"/>
          <w:szCs w:val="26"/>
          <w:lang w:eastAsia="ru-RU"/>
        </w:rPr>
        <w:t>,</w:t>
      </w:r>
      <w:proofErr w:type="gramEnd"/>
      <w:r w:rsidRPr="00EA2E1B">
        <w:rPr>
          <w:rFonts w:ascii="Times New Roman" w:eastAsia="Times New Roman" w:hAnsi="Times New Roman" w:cs="Times New Roman"/>
          <w:sz w:val="26"/>
          <w:szCs w:val="26"/>
          <w:lang w:eastAsia="ru-RU"/>
        </w:rPr>
        <w:t xml:space="preserve"> чем одиннадцать месяцев в целях их дальнейших сбора, транспортирования, обработки, утилизации, обезвреживания, размещения осуществляется в соответствии с «Порядком накопления твёрдых коммунальных отходов (в том числе их раздельного накопления) на территории Березовского района», утвержденным постановлением администрации Березовского района от 14.03.2019  №287.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Раздельное накопление отходов производства и потребления в целях их дальнейших сбора, транспортирования, обработки, обезвреживания, утилизации, захоронения обеспечивается собственниками таких отходов в оборудованных ими местах (помещениях, площадках, контейнерах, бункерах-накопителях).</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Раздельное накопление ТКО на территории поселения Березово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по согласованию с администрацией Березовского  района на основании письменной заявки установленной формы. Сведения о вновь созданном месте (площадке) накопления ТКО включаются администрацией района в реестр мест (площадок) накопления ТКО на основании письменной заявки о включении сведений о созданном месте (площадке) накопления ТКО в реестр мест (площадок) накопления ТКО.</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Контейнеры, бункеры-накопители и контейнерные площадки под ними должны промываться и обрабатываться дезинфицирующими составами не реже 1 раза в 10 дней (кроме зимнего периода).</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EA2E1B">
        <w:rPr>
          <w:rFonts w:ascii="Times New Roman" w:eastAsia="Calibri" w:hAnsi="Times New Roman" w:cs="Times New Roman"/>
          <w:sz w:val="26"/>
          <w:szCs w:val="26"/>
          <w:lang w:eastAsia="ru-RU"/>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roofErr w:type="gramEnd"/>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Calibri" w:hAnsi="Times New Roman" w:cs="Times New Roman"/>
          <w:sz w:val="26"/>
          <w:szCs w:val="26"/>
          <w:lang w:eastAsia="ru-RU"/>
        </w:rPr>
        <w:t xml:space="preserve">8. </w:t>
      </w:r>
      <w:r w:rsidRPr="00EA2E1B">
        <w:rPr>
          <w:rFonts w:ascii="Times New Roman" w:eastAsia="Times New Roman" w:hAnsi="Times New Roman" w:cs="Times New Roman"/>
          <w:sz w:val="26"/>
          <w:szCs w:val="26"/>
          <w:lang w:eastAsia="ru-RU"/>
        </w:rPr>
        <w:t>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На улицах, рынках, вокзалах и в других местах массового посещения населения урны устанавливаются на расстоянии 50 метров одна от другой, на остальных улицах, во дворах, парках, садах и на других территориях - на расстоянии до 100 метров. На остановках пассажирского транспорта и у входов в торговые объекты устанавливается не менее 2 урн.</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A2E1B" w:rsidRPr="00EA2E1B" w:rsidRDefault="00EA2E1B" w:rsidP="00EA2E1B">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A2E1B">
        <w:rPr>
          <w:rFonts w:ascii="Times New Roman" w:eastAsia="Calibri" w:hAnsi="Times New Roman" w:cs="Times New Roman"/>
          <w:sz w:val="26"/>
          <w:szCs w:val="26"/>
          <w:lang w:eastAsia="ru-RU"/>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настоящей статьей.</w:t>
      </w:r>
    </w:p>
    <w:p w:rsidR="00EA2E1B" w:rsidRPr="00EA2E1B" w:rsidRDefault="00EA2E1B" w:rsidP="00EA2E1B">
      <w:pPr>
        <w:spacing w:after="0" w:line="240" w:lineRule="auto"/>
        <w:ind w:firstLine="709"/>
        <w:jc w:val="both"/>
        <w:rPr>
          <w:rFonts w:ascii="Times New Roman" w:eastAsia="Calibri" w:hAnsi="Times New Roman" w:cs="Times New Roman"/>
          <w:sz w:val="26"/>
          <w:szCs w:val="26"/>
          <w:lang w:eastAsia="ru-RU"/>
        </w:rPr>
      </w:pPr>
      <w:proofErr w:type="gramStart"/>
      <w:r w:rsidRPr="00EA2E1B">
        <w:rPr>
          <w:rFonts w:ascii="Times New Roman" w:eastAsia="Calibri" w:hAnsi="Times New Roman" w:cs="Times New Roman"/>
          <w:sz w:val="26"/>
          <w:szCs w:val="26"/>
          <w:lang w:eastAsia="ru-RU"/>
        </w:rPr>
        <w:t xml:space="preserve">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Pr="00EA2E1B">
        <w:rPr>
          <w:rFonts w:ascii="Times New Roman" w:eastAsia="Times New Roman" w:hAnsi="Times New Roman" w:cs="Times New Roman"/>
          <w:color w:val="000000"/>
          <w:sz w:val="26"/>
          <w:szCs w:val="26"/>
          <w:lang w:eastAsia="ru-RU"/>
        </w:rPr>
        <w:t xml:space="preserve">МКУ ХЭС </w:t>
      </w:r>
      <w:r w:rsidRPr="00EA2E1B">
        <w:rPr>
          <w:rFonts w:ascii="Times New Roman" w:eastAsia="Times New Roman" w:hAnsi="Times New Roman" w:cs="Times New Roman"/>
          <w:sz w:val="26"/>
          <w:szCs w:val="26"/>
          <w:lang w:eastAsia="ru-RU"/>
        </w:rPr>
        <w:t xml:space="preserve">администрации </w:t>
      </w:r>
      <w:r w:rsidRPr="00EA2E1B">
        <w:rPr>
          <w:rFonts w:ascii="Times New Roman" w:eastAsia="Times New Roman" w:hAnsi="Times New Roman" w:cs="Times New Roman"/>
          <w:color w:val="000000"/>
          <w:sz w:val="26"/>
          <w:szCs w:val="26"/>
          <w:lang w:eastAsia="ru-RU"/>
        </w:rPr>
        <w:t>сельского поселения Светлый</w:t>
      </w:r>
      <w:r w:rsidRPr="00EA2E1B">
        <w:rPr>
          <w:rFonts w:ascii="Times New Roman" w:eastAsia="Calibri" w:hAnsi="Times New Roman" w:cs="Times New Roman"/>
          <w:sz w:val="26"/>
          <w:szCs w:val="26"/>
          <w:lang w:eastAsia="ru-RU"/>
        </w:rPr>
        <w:t>.</w:t>
      </w:r>
      <w:proofErr w:type="gramEnd"/>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9.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10. Транспортировка отходов осуществляется при следующих условиях:</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 наличие паспорта отходов I-IV классов опасности;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 наличие специально оборудованных и снабженных специальными знаками транспортных средств;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3) наличие накрывающих материалов (брезентовых пологов и т.д.) в случае транспортировки отходов I-V классов опасности автомобилями с открытым кузовом;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4) наличие документации для транспортировки и передачи отходов I-IV  классов опасности с указанием количества транспортируемых отходов I-IV классов опасности, цели и места назначения их транспортировки.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11. При уборке в ночное время принимаются меры, предупреждающие шум.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12.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13.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14. Содержание и уборку скверов и прилегающих к ним тротуаров, проездов и газонов осуществляют специализированные организации по договорам (контрактам) с Администрацией сельского поселения </w:t>
      </w:r>
      <w:proofErr w:type="gramStart"/>
      <w:r w:rsidRPr="00EA2E1B">
        <w:rPr>
          <w:rFonts w:ascii="Times New Roman" w:eastAsia="Times New Roman" w:hAnsi="Times New Roman" w:cs="Times New Roman"/>
          <w:sz w:val="26"/>
          <w:szCs w:val="26"/>
          <w:lang w:eastAsia="ru-RU"/>
        </w:rPr>
        <w:t>Светлый</w:t>
      </w:r>
      <w:proofErr w:type="gramEnd"/>
      <w:r w:rsidRPr="00EA2E1B">
        <w:rPr>
          <w:rFonts w:ascii="Times New Roman" w:eastAsia="Times New Roman" w:hAnsi="Times New Roman" w:cs="Times New Roman"/>
          <w:sz w:val="26"/>
          <w:szCs w:val="26"/>
          <w:lang w:eastAsia="ru-RU"/>
        </w:rPr>
        <w:t xml:space="preserve"> в пределах средств, предусмотренных в бюджете поселения на эти цели.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15. Содержание и уборку скверов осуществляют специализированные организации по договорам (контрактам) в пределах средств, предусмотренных в бюджете поселения на эти цели.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16. Уборка автомобильных дорог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17.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18.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Запрещается осуществлять слив неочищенных стоков на рельеф, в водоемы, реки и иные не предназначенные для этих целей места.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19. Собственники помещений обязаны обеспечивать подъезды непосредственно к эксплуатируемым ими мусоросборникам и выгребным ямам.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20.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настоящей статье.</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21. Не допускается слив воды на газоны без соответствующего согласования с Администрацией сельского поселения Светлый.</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Администрацией сельского поселения Светлый, с возмещением затрат на работы по водоотведению сброшенных стоков.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22.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w:t>
      </w:r>
      <w:r w:rsidRPr="00EA2E1B">
        <w:rPr>
          <w:rFonts w:ascii="Times New Roman" w:eastAsia="Times New Roman" w:hAnsi="Times New Roman" w:cs="Times New Roman"/>
          <w:sz w:val="26"/>
          <w:szCs w:val="26"/>
          <w:lang w:eastAsia="ru-RU"/>
        </w:rPr>
        <w:lastRenderedPageBreak/>
        <w:t>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25.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Запрещается складирование нечистот на проезжую часть улиц, тротуары и газоны.</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26. Сбор брошенных на автодорогах предметов, создающих помехи дорожному движению, возлагается на организации, обслуживающие данные объекты.</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27.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Запрещается складирование и хранение дров, угля, сена вне территорий индивидуальных домовладений.</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28.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29.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30. Особенности уборки территории в весенне-летний период:</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A2E1B">
        <w:rPr>
          <w:rFonts w:ascii="Times New Roman" w:eastAsia="Times New Roman" w:hAnsi="Times New Roman" w:cs="Times New Roman"/>
          <w:sz w:val="26"/>
          <w:szCs w:val="26"/>
          <w:lang w:eastAsia="ru-RU"/>
        </w:rPr>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roofErr w:type="gramEnd"/>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 полив улично-дорожной сети осуществляется по всей ширине проезжей части дорог и площадей в соответствии с действующим законодательством.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3) мойке рекомендуется подвергать всю ширину проезжей части улиц и площадей.</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4) уборку лотков и бордюр от песка, пыли, мусора после мойки рекомендуется заканчивать к 7 часам утра.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5) полив тротуаров производится силами организаций, осуществляющих содержание соответствующих территорий, в соответствии с действующим законодательством.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6)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7) санитарное содержание парков, скверов и набережных в летний период включает в себя: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а)  разовую весеннюю очистку от мусора и захламленности;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8) содержание территорий зеленых насаждений общего пользования (вдоль улиц, дорог, магистралей) включает в себя: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а) для газонов: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 ремонт газонов;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б) для деревьев: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текущее содержание </w:t>
      </w:r>
      <w:r w:rsidRPr="00EA2E1B">
        <w:rPr>
          <w:rFonts w:ascii="Times New Roman" w:eastAsia="Times New Roman" w:hAnsi="Times New Roman" w:cs="Times New Roman"/>
          <w:bCs/>
          <w:sz w:val="26"/>
          <w:szCs w:val="26"/>
          <w:lang w:eastAsia="ru-RU"/>
        </w:rPr>
        <w:t xml:space="preserve">первые 5-лет посадки </w:t>
      </w:r>
      <w:r w:rsidRPr="00EA2E1B">
        <w:rPr>
          <w:rFonts w:ascii="Times New Roman" w:eastAsia="Times New Roman" w:hAnsi="Times New Roman" w:cs="Times New Roman"/>
          <w:sz w:val="26"/>
          <w:szCs w:val="26"/>
          <w:lang w:eastAsia="ru-RU"/>
        </w:rPr>
        <w:t>– подкормку минеральными удобрениями, полив, мульчирование, формирование крон;</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в) для кустарников: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текущее содержание – рыхление, прополку, мульчирование, подкормку минеральными удобрениями, полив, стрижку не реже двух раз за сезон.</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9) летнее содержание территорий общего пользования (вдоль улиц, дорог) поселения состоит </w:t>
      </w:r>
      <w:proofErr w:type="gramStart"/>
      <w:r w:rsidRPr="00EA2E1B">
        <w:rPr>
          <w:rFonts w:ascii="Times New Roman" w:eastAsia="Times New Roman" w:hAnsi="Times New Roman" w:cs="Times New Roman"/>
          <w:sz w:val="26"/>
          <w:szCs w:val="26"/>
          <w:lang w:eastAsia="ru-RU"/>
        </w:rPr>
        <w:t>из</w:t>
      </w:r>
      <w:proofErr w:type="gramEnd"/>
      <w:r w:rsidRPr="00EA2E1B">
        <w:rPr>
          <w:rFonts w:ascii="Times New Roman" w:eastAsia="Times New Roman" w:hAnsi="Times New Roman" w:cs="Times New Roman"/>
          <w:sz w:val="26"/>
          <w:szCs w:val="26"/>
          <w:lang w:eastAsia="ru-RU"/>
        </w:rPr>
        <w:t>:</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EA2E1B">
        <w:rPr>
          <w:rFonts w:ascii="Times New Roman" w:eastAsia="Times New Roman" w:hAnsi="Times New Roman" w:cs="Times New Roman"/>
          <w:sz w:val="26"/>
          <w:szCs w:val="26"/>
          <w:lang w:eastAsia="ru-RU"/>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roofErr w:type="gramEnd"/>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б) текущего содержания – регулярной санитарной очистки зеленых насаждений в течени</w:t>
      </w:r>
      <w:proofErr w:type="gramStart"/>
      <w:r w:rsidRPr="00EA2E1B">
        <w:rPr>
          <w:rFonts w:ascii="Times New Roman" w:eastAsia="Times New Roman" w:hAnsi="Times New Roman" w:cs="Times New Roman"/>
          <w:sz w:val="26"/>
          <w:szCs w:val="26"/>
          <w:lang w:eastAsia="ru-RU"/>
        </w:rPr>
        <w:t>и</w:t>
      </w:r>
      <w:proofErr w:type="gramEnd"/>
      <w:r w:rsidRPr="00EA2E1B">
        <w:rPr>
          <w:rFonts w:ascii="Times New Roman" w:eastAsia="Times New Roman" w:hAnsi="Times New Roman" w:cs="Times New Roman"/>
          <w:sz w:val="26"/>
          <w:szCs w:val="26"/>
          <w:lang w:eastAsia="ru-RU"/>
        </w:rPr>
        <w:t xml:space="preserve"> всего периода;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11) 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31. Особенности уборки территории в осенне-зимний период:</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1) 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EA2E1B">
        <w:rPr>
          <w:rFonts w:ascii="Times New Roman" w:eastAsia="Times New Roman" w:hAnsi="Times New Roman" w:cs="Times New Roman"/>
          <w:sz w:val="26"/>
          <w:szCs w:val="26"/>
          <w:lang w:eastAsia="ru-RU"/>
        </w:rPr>
        <w:t>противогололедными</w:t>
      </w:r>
      <w:proofErr w:type="spellEnd"/>
      <w:r w:rsidRPr="00EA2E1B">
        <w:rPr>
          <w:rFonts w:ascii="Times New Roman" w:eastAsia="Times New Roman" w:hAnsi="Times New Roman" w:cs="Times New Roman"/>
          <w:sz w:val="26"/>
          <w:szCs w:val="26"/>
          <w:lang w:eastAsia="ru-RU"/>
        </w:rPr>
        <w:t xml:space="preserve"> материалами.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с примесью хлоридов, как правило, начинают немедленно с начала снегопада или появления гололеда.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3) тротуары рекомендуется посыпать сухим песком без хлоридов.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4) на дорогах и улицах поселения снег с проезжей части убирается в лотковые части  и формируется в виде снежных валов.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После очистки проезжей части и тротуаров снегоуборочные работы должны быть проведены на площадках для стоянки и остановки транспортных средств.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w:t>
      </w:r>
      <w:proofErr w:type="gramStart"/>
      <w:r w:rsidRPr="00EA2E1B">
        <w:rPr>
          <w:rFonts w:ascii="Times New Roman" w:eastAsia="Times New Roman" w:hAnsi="Times New Roman" w:cs="Times New Roman"/>
          <w:sz w:val="26"/>
          <w:szCs w:val="26"/>
          <w:lang w:eastAsia="ru-RU"/>
        </w:rPr>
        <w:t>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roofErr w:type="gramEnd"/>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Формирование снежных валов не допускается:</w:t>
      </w:r>
    </w:p>
    <w:p w:rsidR="00EA2E1B" w:rsidRPr="00EA2E1B" w:rsidRDefault="00EA2E1B" w:rsidP="00EA2E1B">
      <w:pPr>
        <w:numPr>
          <w:ilvl w:val="0"/>
          <w:numId w:val="23"/>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на пересечениях всех дорог и улиц в одном уровне, в зоне треугольника видимости;</w:t>
      </w:r>
    </w:p>
    <w:p w:rsidR="00EA2E1B" w:rsidRPr="00EA2E1B" w:rsidRDefault="00EA2E1B" w:rsidP="00EA2E1B">
      <w:pPr>
        <w:numPr>
          <w:ilvl w:val="0"/>
          <w:numId w:val="23"/>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ближе </w:t>
      </w:r>
      <w:smartTag w:uri="urn:schemas-microsoft-com:office:smarttags" w:element="metricconverter">
        <w:smartTagPr>
          <w:attr w:name="ProductID" w:val="5 м"/>
        </w:smartTagPr>
        <w:r w:rsidRPr="00EA2E1B">
          <w:rPr>
            <w:rFonts w:ascii="Times New Roman" w:eastAsia="Times New Roman" w:hAnsi="Times New Roman" w:cs="Times New Roman"/>
            <w:sz w:val="26"/>
            <w:szCs w:val="26"/>
            <w:lang w:eastAsia="ru-RU"/>
          </w:rPr>
          <w:t>5 м</w:t>
        </w:r>
      </w:smartTag>
      <w:r w:rsidRPr="00EA2E1B">
        <w:rPr>
          <w:rFonts w:ascii="Times New Roman" w:eastAsia="Times New Roman" w:hAnsi="Times New Roman" w:cs="Times New Roman"/>
          <w:sz w:val="26"/>
          <w:szCs w:val="26"/>
          <w:lang w:eastAsia="ru-RU"/>
        </w:rPr>
        <w:t xml:space="preserve"> от пешеходного перехода;</w:t>
      </w:r>
    </w:p>
    <w:p w:rsidR="00EA2E1B" w:rsidRPr="00EA2E1B" w:rsidRDefault="00EA2E1B" w:rsidP="00EA2E1B">
      <w:pPr>
        <w:numPr>
          <w:ilvl w:val="0"/>
          <w:numId w:val="23"/>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ближе </w:t>
      </w:r>
      <w:smartTag w:uri="urn:schemas-microsoft-com:office:smarttags" w:element="metricconverter">
        <w:smartTagPr>
          <w:attr w:name="ProductID" w:val="20 м"/>
        </w:smartTagPr>
        <w:r w:rsidRPr="00EA2E1B">
          <w:rPr>
            <w:rFonts w:ascii="Times New Roman" w:eastAsia="Times New Roman" w:hAnsi="Times New Roman" w:cs="Times New Roman"/>
            <w:sz w:val="26"/>
            <w:szCs w:val="26"/>
            <w:lang w:eastAsia="ru-RU"/>
          </w:rPr>
          <w:t>20 м</w:t>
        </w:r>
      </w:smartTag>
      <w:r w:rsidRPr="00EA2E1B">
        <w:rPr>
          <w:rFonts w:ascii="Times New Roman" w:eastAsia="Times New Roman" w:hAnsi="Times New Roman" w:cs="Times New Roman"/>
          <w:sz w:val="26"/>
          <w:szCs w:val="26"/>
          <w:lang w:eastAsia="ru-RU"/>
        </w:rPr>
        <w:t xml:space="preserve"> от остановочного пункта транспорта;</w:t>
      </w:r>
    </w:p>
    <w:p w:rsidR="00EA2E1B" w:rsidRPr="00EA2E1B" w:rsidRDefault="00EA2E1B" w:rsidP="00EA2E1B">
      <w:pPr>
        <w:numPr>
          <w:ilvl w:val="0"/>
          <w:numId w:val="23"/>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на участках дорог, оборудованных транспортными ограждениями или повышенным бордюром.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w:t>
      </w:r>
      <w:smartTag w:uri="urn:schemas-microsoft-com:office:smarttags" w:element="metricconverter">
        <w:smartTagPr>
          <w:attr w:name="ProductID" w:val="4 см"/>
        </w:smartTagPr>
        <w:r w:rsidRPr="00EA2E1B">
          <w:rPr>
            <w:rFonts w:ascii="Times New Roman" w:eastAsia="Times New Roman" w:hAnsi="Times New Roman" w:cs="Times New Roman"/>
            <w:sz w:val="26"/>
            <w:szCs w:val="26"/>
            <w:lang w:eastAsia="ru-RU"/>
          </w:rPr>
          <w:t>4 см</w:t>
        </w:r>
      </w:smartTag>
      <w:r w:rsidRPr="00EA2E1B">
        <w:rPr>
          <w:rFonts w:ascii="Times New Roman" w:eastAsia="Times New Roman" w:hAnsi="Times New Roman" w:cs="Times New Roman"/>
          <w:sz w:val="26"/>
          <w:szCs w:val="26"/>
          <w:lang w:eastAsia="ru-RU"/>
        </w:rPr>
        <w:t>) или сдвигание снега, устранение скользкости, удаление снега и снежно-ледяных образований, сгребание снега в валы, его вывоз и утилизацию.</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7) механизированная уборка снега должна производиться в течение десяти суток после выпадения снега слоем </w:t>
      </w:r>
      <w:smartTag w:uri="urn:schemas-microsoft-com:office:smarttags" w:element="metricconverter">
        <w:smartTagPr>
          <w:attr w:name="ProductID" w:val="8 см"/>
        </w:smartTagPr>
        <w:r w:rsidRPr="00EA2E1B">
          <w:rPr>
            <w:rFonts w:ascii="Times New Roman" w:eastAsia="Times New Roman" w:hAnsi="Times New Roman" w:cs="Times New Roman"/>
            <w:sz w:val="26"/>
            <w:szCs w:val="26"/>
            <w:lang w:eastAsia="ru-RU"/>
          </w:rPr>
          <w:t>8 см</w:t>
        </w:r>
      </w:smartTag>
      <w:r w:rsidRPr="00EA2E1B">
        <w:rPr>
          <w:rFonts w:ascii="Times New Roman" w:eastAsia="Times New Roman" w:hAnsi="Times New Roman" w:cs="Times New Roman"/>
          <w:sz w:val="26"/>
          <w:szCs w:val="26"/>
          <w:lang w:eastAsia="ru-RU"/>
        </w:rPr>
        <w:t xml:space="preserve"> и более (согласно данным </w:t>
      </w:r>
      <w:proofErr w:type="spellStart"/>
      <w:r w:rsidRPr="00EA2E1B">
        <w:rPr>
          <w:rFonts w:ascii="Times New Roman" w:eastAsia="Times New Roman" w:hAnsi="Times New Roman" w:cs="Times New Roman"/>
          <w:sz w:val="26"/>
          <w:szCs w:val="26"/>
          <w:lang w:eastAsia="ru-RU"/>
        </w:rPr>
        <w:t>гидрометеопоста</w:t>
      </w:r>
      <w:proofErr w:type="spellEnd"/>
      <w:r w:rsidRPr="00EA2E1B">
        <w:rPr>
          <w:rFonts w:ascii="Times New Roman" w:eastAsia="Times New Roman" w:hAnsi="Times New Roman" w:cs="Times New Roman"/>
          <w:sz w:val="26"/>
          <w:szCs w:val="26"/>
          <w:lang w:eastAsia="ru-RU"/>
        </w:rPr>
        <w:t xml:space="preserve"> поселения), но не реже одного раза в течение календарного месяца зимнего периода.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9) механизированная уборка придомовых территорий должна осуществляться в дневное время.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11) при расчистке проездов придомовых территорий допускается оставлять слой снега до </w:t>
      </w:r>
      <w:smartTag w:uri="urn:schemas-microsoft-com:office:smarttags" w:element="metricconverter">
        <w:smartTagPr>
          <w:attr w:name="ProductID" w:val="5 см"/>
        </w:smartTagPr>
        <w:r w:rsidRPr="00EA2E1B">
          <w:rPr>
            <w:rFonts w:ascii="Times New Roman" w:eastAsia="Times New Roman" w:hAnsi="Times New Roman" w:cs="Times New Roman"/>
            <w:sz w:val="26"/>
            <w:szCs w:val="26"/>
            <w:lang w:eastAsia="ru-RU"/>
          </w:rPr>
          <w:t>5 см</w:t>
        </w:r>
      </w:smartTag>
      <w:r w:rsidRPr="00EA2E1B">
        <w:rPr>
          <w:rFonts w:ascii="Times New Roman" w:eastAsia="Times New Roman" w:hAnsi="Times New Roman" w:cs="Times New Roman"/>
          <w:sz w:val="26"/>
          <w:szCs w:val="26"/>
          <w:lang w:eastAsia="ru-RU"/>
        </w:rPr>
        <w:t xml:space="preserve"> для образования ровной плотной снежной корки.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14) крышки водопроводных и канализационных колодцев необходимо полностью очищать от снега.</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15) во избежание скользкости и во время гололеда необходимо посыпать песком тротуары, ступеньки, пешеходные зоны.</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Не допускается складирование снега на детских, спортивных площадках, зонах отдыха, МАФ.</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19) санитарное содержание парков, скверов и набережных в зимний период включает в себя:</w:t>
      </w:r>
    </w:p>
    <w:p w:rsidR="00EA2E1B" w:rsidRPr="00EA2E1B" w:rsidRDefault="00EA2E1B" w:rsidP="00EA2E1B">
      <w:pPr>
        <w:numPr>
          <w:ilvl w:val="0"/>
          <w:numId w:val="24"/>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lastRenderedPageBreak/>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EA2E1B" w:rsidRPr="00EA2E1B" w:rsidRDefault="00EA2E1B" w:rsidP="00EA2E1B">
      <w:pPr>
        <w:numPr>
          <w:ilvl w:val="0"/>
          <w:numId w:val="24"/>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очистку пешеходных дорожек (тротуаров), которая производится не реже одного раза в неделю, сколку льда со ступеней по мере необходимости;</w:t>
      </w:r>
    </w:p>
    <w:p w:rsidR="00EA2E1B" w:rsidRPr="00EA2E1B" w:rsidRDefault="00EA2E1B" w:rsidP="00EA2E1B">
      <w:pPr>
        <w:numPr>
          <w:ilvl w:val="0"/>
          <w:numId w:val="24"/>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регулярную уборку мусора, очистку урн, скамеек от снега с вывозом и утилизацией не менее трех раз в неделю.</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20)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EA2E1B">
        <w:rPr>
          <w:rFonts w:ascii="Times New Roman" w:eastAsia="Times New Roman" w:hAnsi="Times New Roman" w:cs="Times New Roman"/>
          <w:sz w:val="26"/>
          <w:szCs w:val="26"/>
          <w:lang w:eastAsia="ru-RU"/>
        </w:rPr>
        <w:t>противогололедными</w:t>
      </w:r>
      <w:proofErr w:type="spellEnd"/>
      <w:r w:rsidRPr="00EA2E1B">
        <w:rPr>
          <w:rFonts w:ascii="Times New Roman" w:eastAsia="Times New Roman" w:hAnsi="Times New Roman" w:cs="Times New Roman"/>
          <w:sz w:val="26"/>
          <w:szCs w:val="26"/>
          <w:lang w:eastAsia="ru-RU"/>
        </w:rPr>
        <w:t xml:space="preserve"> материалами.</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21) Ввоз снега осуществляется только на специально подготовленный объект для накопления снежных масс.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22) Отходы от зимней уборки улиц размещаются на специализированном объекте размещения отходов в соответствии с действующим законодательством. </w:t>
      </w:r>
    </w:p>
    <w:p w:rsidR="00EA2E1B" w:rsidRPr="00EA2E1B" w:rsidRDefault="00EA2E1B" w:rsidP="00EA2E1B">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A2E1B">
        <w:rPr>
          <w:rFonts w:ascii="Times New Roman" w:eastAsia="Times New Roman" w:hAnsi="Times New Roman" w:cs="Times New Roman"/>
          <w:sz w:val="26"/>
          <w:szCs w:val="26"/>
          <w:lang w:eastAsia="ru-RU"/>
        </w:rPr>
        <w:t xml:space="preserve">23) Использование шнекороторной техники при очистке улиц, проезжей части дорог, проездов, стоянок со сбросом на территорию организованных зеленых зон допускается только при согласовании с Администрацией сельского поселения </w:t>
      </w:r>
      <w:proofErr w:type="gramStart"/>
      <w:r w:rsidRPr="00EA2E1B">
        <w:rPr>
          <w:rFonts w:ascii="Times New Roman" w:eastAsia="Times New Roman" w:hAnsi="Times New Roman" w:cs="Times New Roman"/>
          <w:sz w:val="26"/>
          <w:szCs w:val="26"/>
          <w:lang w:eastAsia="ru-RU"/>
        </w:rPr>
        <w:t>Светлый</w:t>
      </w:r>
      <w:proofErr w:type="gramEnd"/>
      <w:r w:rsidRPr="00EA2E1B">
        <w:rPr>
          <w:rFonts w:ascii="Times New Roman" w:eastAsia="Times New Roman" w:hAnsi="Times New Roman" w:cs="Times New Roman"/>
          <w:sz w:val="26"/>
          <w:szCs w:val="26"/>
          <w:lang w:eastAsia="ru-RU"/>
        </w:rPr>
        <w:t>. Запрещается использование шнекороторной техники для сбрасывания на зеленые насаждения грязного снега с реагентами, солью и песком</w:t>
      </w:r>
      <w:proofErr w:type="gramStart"/>
      <w:r w:rsidRPr="00EA2E1B">
        <w:rPr>
          <w:rFonts w:ascii="Times New Roman" w:eastAsia="Times New Roman" w:hAnsi="Times New Roman" w:cs="Times New Roman"/>
          <w:sz w:val="26"/>
          <w:szCs w:val="26"/>
          <w:lang w:eastAsia="ru-RU"/>
        </w:rPr>
        <w:t>.».</w:t>
      </w:r>
      <w:proofErr w:type="gramEnd"/>
    </w:p>
    <w:p w:rsidR="00EA2E1B" w:rsidRPr="00EA2E1B" w:rsidRDefault="00EA2E1B" w:rsidP="00EA2E1B">
      <w:pPr>
        <w:spacing w:after="0" w:line="240" w:lineRule="auto"/>
        <w:rPr>
          <w:rFonts w:ascii="Times New Roman" w:eastAsia="Times New Roman" w:hAnsi="Times New Roman" w:cs="Times New Roman"/>
          <w:sz w:val="28"/>
          <w:szCs w:val="28"/>
          <w:u w:val="single"/>
          <w:lang w:eastAsia="ru-RU"/>
        </w:rPr>
      </w:pPr>
    </w:p>
    <w:p w:rsidR="00EA2E1B" w:rsidRDefault="00EA2E1B" w:rsidP="00897F1D">
      <w:pPr>
        <w:spacing w:after="0" w:line="240" w:lineRule="auto"/>
        <w:jc w:val="both"/>
        <w:rPr>
          <w:rFonts w:ascii="Times New Roman" w:hAnsi="Times New Roman" w:cs="Times New Roman"/>
          <w:sz w:val="28"/>
          <w:szCs w:val="28"/>
        </w:rPr>
      </w:pPr>
    </w:p>
    <w:p w:rsidR="00EA2E1B" w:rsidRPr="00863096" w:rsidRDefault="00EA2E1B" w:rsidP="00897F1D">
      <w:pPr>
        <w:spacing w:after="0" w:line="240" w:lineRule="auto"/>
        <w:jc w:val="both"/>
        <w:rPr>
          <w:rFonts w:ascii="Times New Roman" w:hAnsi="Times New Roman" w:cs="Times New Roman"/>
          <w:sz w:val="28"/>
          <w:szCs w:val="28"/>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sidR="00B53D09">
        <w:rPr>
          <w:rFonts w:ascii="Times New Roman" w:hAnsi="Times New Roman"/>
          <w:sz w:val="24"/>
          <w:szCs w:val="24"/>
          <w:u w:val="single"/>
        </w:rPr>
        <w:t>Дворникова</w:t>
      </w:r>
      <w:proofErr w:type="spellEnd"/>
      <w:r w:rsidR="000330BC" w:rsidRPr="00863096">
        <w:rPr>
          <w:rFonts w:ascii="Times New Roman" w:hAnsi="Times New Roman"/>
          <w:sz w:val="24"/>
          <w:szCs w:val="24"/>
          <w:u w:val="single"/>
        </w:rPr>
        <w:t xml:space="preserve"> </w:t>
      </w:r>
      <w:proofErr w:type="spellStart"/>
      <w:r w:rsidR="000330BC" w:rsidRPr="00863096">
        <w:rPr>
          <w:rFonts w:ascii="Times New Roman" w:hAnsi="Times New Roman"/>
          <w:sz w:val="24"/>
          <w:szCs w:val="24"/>
          <w:u w:val="single"/>
        </w:rPr>
        <w:t>ЛюбовьАлександровна</w:t>
      </w:r>
      <w:proofErr w:type="spellEnd"/>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sidR="00B53D09">
        <w:rPr>
          <w:rFonts w:ascii="Times New Roman" w:hAnsi="Times New Roman"/>
          <w:sz w:val="24"/>
          <w:szCs w:val="24"/>
          <w:u w:val="single"/>
        </w:rPr>
        <w:t>Дворникова</w:t>
      </w:r>
      <w:proofErr w:type="spellEnd"/>
      <w:r w:rsidR="000330BC" w:rsidRPr="00863096">
        <w:rPr>
          <w:rFonts w:ascii="Times New Roman" w:hAnsi="Times New Roman"/>
          <w:sz w:val="24"/>
          <w:szCs w:val="24"/>
          <w:u w:val="single"/>
        </w:rPr>
        <w:t xml:space="preserve"> Любовь Александровна</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sidRPr="00863096">
        <w:rPr>
          <w:rFonts w:ascii="Times New Roman" w:hAnsi="Times New Roman"/>
          <w:sz w:val="24"/>
          <w:szCs w:val="24"/>
        </w:rPr>
        <w:t xml:space="preserve"> экз.</w:t>
      </w:r>
    </w:p>
    <w:p w:rsidR="00897F1D" w:rsidRPr="00863096" w:rsidRDefault="00897F1D" w:rsidP="00897F1D">
      <w:pPr>
        <w:rPr>
          <w:sz w:val="24"/>
          <w:szCs w:val="24"/>
        </w:rPr>
      </w:pPr>
    </w:p>
    <w:p w:rsidR="00E52CF4" w:rsidRPr="00863096" w:rsidRDefault="00E52CF4" w:rsidP="00E52CF4">
      <w:pPr>
        <w:rPr>
          <w:rFonts w:ascii="Times New Roman" w:hAnsi="Times New Roman" w:cs="Times New Roman"/>
          <w:sz w:val="24"/>
          <w:szCs w:val="24"/>
        </w:rPr>
      </w:pPr>
    </w:p>
    <w:p w:rsidR="00AD5FBC" w:rsidRPr="00863096"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B53D09">
      <w:footerReference w:type="default" r:id="rId9"/>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85" w:rsidRDefault="00984385" w:rsidP="00811DB6">
      <w:pPr>
        <w:spacing w:after="0" w:line="240" w:lineRule="auto"/>
      </w:pPr>
      <w:r>
        <w:separator/>
      </w:r>
    </w:p>
  </w:endnote>
  <w:endnote w:type="continuationSeparator" w:id="0">
    <w:p w:rsidR="00984385" w:rsidRDefault="009843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85" w:rsidRDefault="00984385" w:rsidP="00002F6D">
    <w:pPr>
      <w:pStyle w:val="a8"/>
      <w:jc w:val="right"/>
    </w:pPr>
    <w:r>
      <w:fldChar w:fldCharType="begin"/>
    </w:r>
    <w:r>
      <w:instrText>PAGE   \* MERGEFORMAT</w:instrText>
    </w:r>
    <w:r>
      <w:fldChar w:fldCharType="separate"/>
    </w:r>
    <w:r w:rsidR="00EA2E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85" w:rsidRDefault="00984385" w:rsidP="00811DB6">
      <w:pPr>
        <w:spacing w:after="0" w:line="240" w:lineRule="auto"/>
      </w:pPr>
      <w:r>
        <w:separator/>
      </w:r>
    </w:p>
  </w:footnote>
  <w:footnote w:type="continuationSeparator" w:id="0">
    <w:p w:rsidR="00984385" w:rsidRDefault="00984385"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215646DA"/>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4506F8"/>
    <w:multiLevelType w:val="multilevel"/>
    <w:tmpl w:val="A9581CA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15CF1"/>
    <w:multiLevelType w:val="hybridMultilevel"/>
    <w:tmpl w:val="A920ABEC"/>
    <w:lvl w:ilvl="0" w:tplc="9EFEE1EE">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4">
    <w:nsid w:val="2DB37478"/>
    <w:multiLevelType w:val="hybridMultilevel"/>
    <w:tmpl w:val="70828BCE"/>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6">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3FDA5077"/>
    <w:multiLevelType w:val="multilevel"/>
    <w:tmpl w:val="B046FFB8"/>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06F6AE6"/>
    <w:multiLevelType w:val="hybridMultilevel"/>
    <w:tmpl w:val="B560A3C6"/>
    <w:lvl w:ilvl="0" w:tplc="6794082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5">
    <w:nsid w:val="5CF862C8"/>
    <w:multiLevelType w:val="hybridMultilevel"/>
    <w:tmpl w:val="5A644076"/>
    <w:lvl w:ilvl="0" w:tplc="EB4EBD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5542474"/>
    <w:multiLevelType w:val="multilevel"/>
    <w:tmpl w:val="37F2D21C"/>
    <w:lvl w:ilvl="0">
      <w:start w:val="1"/>
      <w:numFmt w:val="decimal"/>
      <w:lvlText w:val="%1."/>
      <w:lvlJc w:val="left"/>
      <w:pPr>
        <w:ind w:left="2273" w:hanging="85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7">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9">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70B402ED"/>
    <w:multiLevelType w:val="multilevel"/>
    <w:tmpl w:val="2FB6C42C"/>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4">
    <w:nsid w:val="7B4F61E0"/>
    <w:multiLevelType w:val="hybridMultilevel"/>
    <w:tmpl w:val="441672D4"/>
    <w:lvl w:ilvl="0" w:tplc="CA08454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34"/>
  </w:num>
  <w:num w:numId="3">
    <w:abstractNumId w:val="3"/>
  </w:num>
  <w:num w:numId="4">
    <w:abstractNumId w:val="18"/>
  </w:num>
  <w:num w:numId="5">
    <w:abstractNumId w:val="7"/>
  </w:num>
  <w:num w:numId="6">
    <w:abstractNumId w:val="9"/>
  </w:num>
  <w:num w:numId="7">
    <w:abstractNumId w:val="21"/>
  </w:num>
  <w:num w:numId="8">
    <w:abstractNumId w:val="6"/>
  </w:num>
  <w:num w:numId="9">
    <w:abstractNumId w:val="25"/>
  </w:num>
  <w:num w:numId="10">
    <w:abstractNumId w:val="26"/>
  </w:num>
  <w:num w:numId="11">
    <w:abstractNumId w:val="1"/>
  </w:num>
  <w:num w:numId="12">
    <w:abstractNumId w:val="17"/>
  </w:num>
  <w:num w:numId="13">
    <w:abstractNumId w:val="22"/>
  </w:num>
  <w:num w:numId="14">
    <w:abstractNumId w:val="16"/>
  </w:num>
  <w:num w:numId="15">
    <w:abstractNumId w:val="11"/>
  </w:num>
  <w:num w:numId="16">
    <w:abstractNumId w:val="19"/>
  </w:num>
  <w:num w:numId="17">
    <w:abstractNumId w:val="42"/>
  </w:num>
  <w:num w:numId="18">
    <w:abstractNumId w:val="46"/>
  </w:num>
  <w:num w:numId="19">
    <w:abstractNumId w:val="12"/>
  </w:num>
  <w:num w:numId="20">
    <w:abstractNumId w:val="31"/>
  </w:num>
  <w:num w:numId="21">
    <w:abstractNumId w:val="27"/>
  </w:num>
  <w:num w:numId="22">
    <w:abstractNumId w:val="8"/>
  </w:num>
  <w:num w:numId="23">
    <w:abstractNumId w:val="20"/>
  </w:num>
  <w:num w:numId="24">
    <w:abstractNumId w:val="43"/>
  </w:num>
  <w:num w:numId="25">
    <w:abstractNumId w:val="38"/>
  </w:num>
  <w:num w:numId="26">
    <w:abstractNumId w:val="15"/>
  </w:num>
  <w:num w:numId="27">
    <w:abstractNumId w:val="30"/>
  </w:num>
  <w:num w:numId="28">
    <w:abstractNumId w:val="2"/>
  </w:num>
  <w:num w:numId="29">
    <w:abstractNumId w:val="32"/>
  </w:num>
  <w:num w:numId="30">
    <w:abstractNumId w:val="37"/>
  </w:num>
  <w:num w:numId="31">
    <w:abstractNumId w:val="4"/>
  </w:num>
  <w:num w:numId="32">
    <w:abstractNumId w:val="23"/>
  </w:num>
  <w:num w:numId="33">
    <w:abstractNumId w:val="29"/>
  </w:num>
  <w:num w:numId="34">
    <w:abstractNumId w:val="28"/>
  </w:num>
  <w:num w:numId="35">
    <w:abstractNumId w:val="40"/>
  </w:num>
  <w:num w:numId="36">
    <w:abstractNumId w:val="39"/>
  </w:num>
  <w:num w:numId="37">
    <w:abstractNumId w:val="5"/>
  </w:num>
  <w:num w:numId="38">
    <w:abstractNumId w:val="45"/>
  </w:num>
  <w:num w:numId="39">
    <w:abstractNumId w:val="14"/>
  </w:num>
  <w:num w:numId="40">
    <w:abstractNumId w:val="33"/>
  </w:num>
  <w:num w:numId="41">
    <w:abstractNumId w:val="41"/>
  </w:num>
  <w:num w:numId="42">
    <w:abstractNumId w:val="13"/>
  </w:num>
  <w:num w:numId="43">
    <w:abstractNumId w:val="36"/>
  </w:num>
  <w:num w:numId="44">
    <w:abstractNumId w:val="44"/>
  </w:num>
  <w:num w:numId="45">
    <w:abstractNumId w:val="24"/>
  </w:num>
  <w:num w:numId="46">
    <w:abstractNumId w:val="1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82F"/>
    <w:rsid w:val="001875B7"/>
    <w:rsid w:val="001E73FD"/>
    <w:rsid w:val="001F0651"/>
    <w:rsid w:val="00285839"/>
    <w:rsid w:val="002A380E"/>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D422E"/>
    <w:rsid w:val="00905D68"/>
    <w:rsid w:val="009127EF"/>
    <w:rsid w:val="009357CA"/>
    <w:rsid w:val="00984385"/>
    <w:rsid w:val="00992691"/>
    <w:rsid w:val="00A7753B"/>
    <w:rsid w:val="00AD5FBC"/>
    <w:rsid w:val="00AF6833"/>
    <w:rsid w:val="00B53D09"/>
    <w:rsid w:val="00BA54FA"/>
    <w:rsid w:val="00BD31DF"/>
    <w:rsid w:val="00BF0CD9"/>
    <w:rsid w:val="00C93E99"/>
    <w:rsid w:val="00E00908"/>
    <w:rsid w:val="00E426C6"/>
    <w:rsid w:val="00E52CF4"/>
    <w:rsid w:val="00E61AA2"/>
    <w:rsid w:val="00E65639"/>
    <w:rsid w:val="00E7516F"/>
    <w:rsid w:val="00EA2E1B"/>
    <w:rsid w:val="00F03B4E"/>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6B21-AAFD-4477-8401-6525C8B8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15</cp:revision>
  <cp:lastPrinted>2019-04-12T10:28:00Z</cp:lastPrinted>
  <dcterms:created xsi:type="dcterms:W3CDTF">2017-12-08T07:40:00Z</dcterms:created>
  <dcterms:modified xsi:type="dcterms:W3CDTF">2019-04-26T04:22:00Z</dcterms:modified>
</cp:coreProperties>
</file>